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Na temelju članka 107.  Zakona o odgoju i obrazovanju u osnovnoj i srednjoj školi (NN 87/08., 86/09.,92/10., 105/10.-ispr.,90/11.,16/12. ,86/12. ,126/12.,94/13., 136/14-RUSRH, 152/14, 7/17., 68/18., 98/19., 64/20. i 151/22.) v.d. ravnatelj I.gimnazije Osijek raspisuje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NATJEČAJ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za radno mjesto.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b/>
          <w:bCs/>
          <w:sz w:val="22"/>
          <w:szCs w:val="22"/>
          <w:lang w:val="en-US"/>
        </w:rPr>
        <w:t>1. NASTAVNIK/ICA BIOLOGIJE</w:t>
      </w:r>
      <w:r>
        <w:rPr>
          <w:rFonts w:ascii="Calibri" w:hAnsi="Calibri"/>
          <w:sz w:val="22"/>
          <w:szCs w:val="22"/>
          <w:lang w:val="en-US"/>
        </w:rPr>
        <w:t xml:space="preserve">- jedan (1)  izvršitelj/izvršiteljica, puno, određeno radno vrijeme, zamjena 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r>
        <w:rPr>
          <w:rFonts w:ascii="Calibri" w:hAnsi="Calibri"/>
          <w:sz w:val="22"/>
          <w:szCs w:val="22"/>
          <w:lang w:val="en-US"/>
        </w:rPr>
        <w:t>Mjesto rada:  Osijek, Županijska ulica  4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t>UVJETI: 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 xml:space="preserve">Propisani su Zakonom o odgoju i obrazovanju u osnovnoj i srednjoj školi (Narodne novine, broj: 87/08., 86/09., 92/10., 105/10., 90/11., 5/12.,16/12., 86/12., 126/12. 94/13. 152/14.,7/17. 68/18.,98/19., 64/20. i 151/22.) i Pravilnikom o stručnoj spremi i pedagoško-psihološkom obrazovanju nastavnika u srednjem školstvu (Narodne novine, broj 1/96. i 80/99.). 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Rok za podnošenje prijava je 8 dana od dana objave natječaja na mrežnim stranicama i oglasnim pločama Hrvatskog zavoda za zapošljavanje te mrežnoj  stranici  i oglasnoj ploči Škole.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Natječaj je objavljen dana </w:t>
      </w:r>
      <w:r>
        <w:rPr>
          <w:rFonts w:ascii="Calibri" w:hAnsi="Calibri"/>
          <w:b/>
          <w:bCs/>
          <w:sz w:val="22"/>
          <w:szCs w:val="22"/>
          <w:lang w:val="en-US"/>
        </w:rPr>
        <w:t>14.02.2023.</w:t>
      </w:r>
      <w:r>
        <w:rPr>
          <w:rFonts w:ascii="Calibri" w:hAnsi="Calibri"/>
          <w:sz w:val="22"/>
          <w:szCs w:val="22"/>
          <w:lang w:val="en-US"/>
        </w:rPr>
        <w:t xml:space="preserve"> godine i traje do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22.02.2023</w:t>
      </w:r>
      <w:r>
        <w:rPr>
          <w:rFonts w:ascii="Calibri" w:hAnsi="Calibri"/>
          <w:sz w:val="22"/>
          <w:szCs w:val="22"/>
          <w:lang w:val="en-US"/>
        </w:rPr>
        <w:t>. godine.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br/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Rezultati natječaja biti će objavljeni na mrežnoj stranici Škole.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Na natječaj se mogu javiti osobe oba spola sukladno članku 13. stavak 3. Zakona o ravnopravnosti spolova (NN 82/08, 69/17.).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Izrazi koji se koriste u natječaju, a imaju rodno značenje koriste se neutralno i odnose se jednako na muške i na ženske osobe.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Uz  pisanu i vlastoručno potpisanu prijavu na natječaj kandidati su obvezni priložiti: 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životopis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državljanstvu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stečenoj stručnoj spremi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evidentiranom radnom stažu (potvrda ili elektronički zapis o podacima evidentiranim u matičnoj evidenciji Hrvatskog zavoda za mirovinsko osiguranje) ne stariji od dana objave natječaja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 nadležnog suda da se protiv kandidata ne vodi kazneni postupak za neko od kaznenih djela iz članka 106. Zakona o odgoju i obrazovanju u osnovnoj i srednjoj školi (ne starije od dana objave natječaja).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Isprave se prilažu u neovjerenom presliku i ne vraćaju se kandidatu nakon nakon završetka natječajnog postupka. 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 koji je izabran po natječaju dužan je nakon izbora dostaviti  izvornike istih isprava.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Osoba koja ne podnese pravodobnu i potpunu prijavu ili ne ispunjava formalne uvjete natječaja, ne smatra se kandidatom prijavljenim na natječaj i ne obaviještava se o razlozima zašto se ne smatra kandidatom natječaja.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prema posebnim propisima ostvaruju pravo prednosti, moraju se u prijavi pozvati na to pravo, odnosno uz prijavu priložiti svu propisanu dokumentaciju prema posebnom zakonu.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se pozivaju na pravo prednosti prilikom zapošljavanja sukladno članku 102. Zakona o hrvatskim braniteljima iz Domovinskog rata i članovima njihovih obitelji (Narodne novine, broj 121/17.98/19.,84/21.),članku 48. f Zakona o zaštiti vojnih i civilnih invalida rata (Narodne novine, broj: 33/92.,57/92.,77/92.,27/93.,58/93.,02/94.,76/94.,108/95.,108/96.,82/01.,13/03.,148/13.,98/19.), članku 9. Zakona o profesionalnoj rehabilitaciji i zapošljavanju osoba s invaliditetom (Narodne novine, broj 157/13.,152/14., 39/18.,32/20.),te članku 48. Zakona o civilnim stradalnicima iz Domovinskoga rata („Narodne novine“, broj 84/21.) dužni su se u prijavi na natječaj pozvati na to pravo i uz prijavu priložiti svu propisanu dokumentaciju prema posebnom zakonu, te imaju prednost u odnosu na ostale pristupnike samo pod jednakim uvjetima.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se pozivaju na pravo prednosti prilikom zapošljavanja sukladno članku 102.Zakona o hrvatskim braniteljima iz Domovinskog rata i članovima njihovih obitelji („Narodne novine“, broj: 121/17.,98/19.,84/21.) a u koji u trenutku prijave ispunjavaju uvjete iz natječaja i dokaze za ostvarivanje tog prava, dužni su uz prijavu na javni natječaj priložiti sve dokaze propisane člankom 103. stavak 1.Zakona o hrvatskim braniteljima iz Domovinskoga rata i članova njihovih obitelji o ispunjavanju traženih uvjeta iz natječaja i dokaze za ostvarivanje prava prednosti pri zapošljavanju.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Popis dokaza za ostvarivanje prava prednosti pri zapošljavanju nalaze se na internetskoj stranici Ministarstva hrvatskih branitelja: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hyperlink r:id="rId2" w:tgtFrame="_blank">
        <w:r>
          <w:rPr>
            <w:rStyle w:val="Internetskapoveznica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ostvaruju pravo prednosti pri zapošljavanju u skladu s člankom 48. Zakona o civilnim stradalnicima iz Domovinskoga rata („Narodne novine“, broj 84/21.), uz prijavu na natječaj dužne su u prijavi na natječaj pozvati se na to pravo i uz prijavu dostaviti dokaze iz članka 49.stavka 1. Zakona o civilnim stradalnicima iz Domovinskoga rata.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Poveznica na internetsku stranicu Ministarstva hrvatskih branitelja s popisom dokaza potrebnih za ostvarivanje prava prednosti: 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hyperlink r:id="rId3" w:tgtFrame="_blank">
        <w:r>
          <w:rPr>
            <w:rStyle w:val="Internetskapoveznic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Calibri" w:hAnsi="Calibri"/>
          <w:sz w:val="22"/>
          <w:szCs w:val="22"/>
          <w:lang w:val="en-US"/>
        </w:rPr>
        <w:t xml:space="preserve"> 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Za kandidate prijavljene na natječaj koji ispunjavaju formalne uvjete natječaja i čije su prijave pravodobne i potpune, provest će se postupak vrednovanja kandidata sukladno Pravilniku o načinu i postupku zapošljavanja u I. gimnaziji Osijek.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 xml:space="preserve">Područja provjere, vrijeme i mjesto održavanja provjere Povjerenstvo za vrednovanje kandidata objavit će najmanje tri (3) dana prije dana određenog za provjeru na web stranici Škole </w:t>
      </w:r>
      <w:hyperlink r:id="rId4" w:tgtFrame="_blank">
        <w:r>
          <w:rPr>
            <w:rStyle w:val="Internetskapoveznica"/>
          </w:rPr>
          <w:t>www.gimnazija-prva-os.skole.hr</w:t>
        </w:r>
      </w:hyperlink>
      <w:r>
        <w:rPr>
          <w:rFonts w:ascii="Calibri" w:hAnsi="Calibri"/>
          <w:sz w:val="22"/>
          <w:szCs w:val="22"/>
          <w:lang w:val="en-US"/>
        </w:rPr>
        <w:t xml:space="preserve"> Ukoliko kandidati  ne pristupe pisanoj provjeri, smatra se da su povukli prijavu na natječaj.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Podnošenjem prijave na javni natječaj kandidat daje izričitu privolu I.gimnaziji Osijek da može prikupljati i obrađivati osobne podatke kandidata iz natječajne dokumentacije u  svrhu provedbe javnog natječajnog postupka sukladno odredbama Opće uredbe (EU)2016/679 o zaštiti osobnih podataka i Zakona o provedbi Opće uredbe o zaštiti podataka (NN 42/18).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Pisane prijave s potrebnom dokumentacijom o ispunjavanju uvjeta iz natječaja dostavljaju se isključivo poštom  na adresu: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I. Gimnazija Osijek, Županijska ulica 4, 31000 Osijek </w:t>
      </w:r>
    </w:p>
    <w:p>
      <w:pPr>
        <w:pStyle w:val="Tijeloteksta"/>
        <w:bidi w:val="0"/>
        <w:spacing w:before="0" w:after="0"/>
        <w:ind w:left="0" w:right="0" w:hanging="0"/>
        <w:jc w:val="center"/>
        <w:rPr/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s naznakom „Za natječaj- nastavnik/ica biologije“.                                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    </w:t>
      </w:r>
      <w:r>
        <w:rPr>
          <w:rFonts w:ascii="Calibri" w:hAnsi="Calibri"/>
          <w:sz w:val="22"/>
          <w:szCs w:val="22"/>
          <w:lang w:val="en-US"/>
        </w:rPr>
        <w:t>v.d.Ravnatelj </w:t>
      </w:r>
    </w:p>
    <w:p>
      <w:pPr>
        <w:pStyle w:val="Tijeloteksta"/>
        <w:bidi w:val="0"/>
        <w:spacing w:before="0" w:after="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t>Ivan Čelebić, prof.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>KLASA: 112-02/23-01/03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URBROJ: 2158/37-01-23-1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Osijek, 14.02.2023.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NG/12 Prosinac/Zapo&#353;ljavanje/POPIS DOKAZA ZA OSTVARIVANJE PRAVA PRI ZAPO&#352;LJAVANJU.pdf" TargetMode="External"/><Relationship Id="rId3" Type="http://schemas.openxmlformats.org/officeDocument/2006/relationships/hyperlink" Target="https://branitelji.gov.hr/UserDocsImages//dokumenti/Nikola//popis dokaza za ostvarivanje prava prednosti pri zapo&#353;ljavanju- Zakon o civilnim stradalnicima iz DR.pdf" TargetMode="External"/><Relationship Id="rId4" Type="http://schemas.openxmlformats.org/officeDocument/2006/relationships/hyperlink" Target="http://www.gimnazija-prva-os.skole.h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LibreOffice/7.0.1.2$Windows_X86_64 LibreOffice_project/7cbcfc562f6eb6708b5ff7d7397325de9e764452</Application>
  <Pages>2</Pages>
  <Words>803</Words>
  <Characters>5370</Characters>
  <CharactersWithSpaces>6249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2023-02-14T10:26:30Z</dcterms:created>
  <dc:creator/>
  <dc:description/>
  <dc:language>en-US</dc:language>
  <cp:lastModifiedBy/>
  <dcterms:modified xsi:type="dcterms:W3CDTF">2023-02-14T13:01:29Z</dcterms:modified>
  <cp:revision>7</cp:revision>
  <dc:subject/>
  <dc:title/>
</cp:coreProperties>
</file>