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7026C" w14:paraId="4A2BF52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9184CEB" w14:textId="77777777" w:rsidR="0017026C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44BC75C" w14:textId="77777777" w:rsidR="0017026C" w:rsidRDefault="00000000">
            <w:pPr>
              <w:spacing w:after="0" w:line="240" w:lineRule="auto"/>
            </w:pPr>
            <w:r>
              <w:t>17642</w:t>
            </w:r>
          </w:p>
        </w:tc>
      </w:tr>
      <w:tr w:rsidR="0017026C" w14:paraId="4FD30D9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368C61E" w14:textId="77777777" w:rsidR="0017026C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585246C" w14:textId="77777777" w:rsidR="0017026C" w:rsidRDefault="00000000">
            <w:pPr>
              <w:spacing w:after="0" w:line="240" w:lineRule="auto"/>
            </w:pPr>
            <w:r>
              <w:t>I. GIMNAZIJA OSIJEK</w:t>
            </w:r>
          </w:p>
        </w:tc>
      </w:tr>
      <w:tr w:rsidR="0017026C" w14:paraId="03F7CB2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EBC2E58" w14:textId="77777777" w:rsidR="0017026C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44AC86D" w14:textId="77777777" w:rsidR="0017026C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54394A91" w14:textId="77777777" w:rsidR="0017026C" w:rsidRDefault="00000000">
      <w:r>
        <w:br/>
      </w:r>
    </w:p>
    <w:p w14:paraId="34EE8DBE" w14:textId="77777777" w:rsidR="0017026C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EC08F89" w14:textId="77777777" w:rsidR="0017026C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C4F489E" w14:textId="77777777" w:rsidR="0017026C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8A1CB0A" w14:textId="77777777" w:rsidR="0017026C" w:rsidRDefault="0017026C"/>
    <w:p w14:paraId="41F6F901" w14:textId="77777777" w:rsidR="0017026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ABB61F2" w14:textId="77777777" w:rsidR="0017026C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026C" w14:paraId="17C21D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95ECD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6A8CE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6A182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EB451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87B31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AD2B3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026C" w14:paraId="0F7455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B11FB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1D7917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B35F4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11C03B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1.926.048,22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089B89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2.172.698,47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43933C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  <w:tr w:rsidR="0017026C" w14:paraId="34D514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F3E37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32BF2B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C796A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2A921B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2.060.813,88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33D670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2.191.300,57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6407E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  <w:tr w:rsidR="0017026C" w14:paraId="5127DA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D2DA5" w14:textId="77777777" w:rsidR="0017026C" w:rsidRDefault="0017026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7D177E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AFCB0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BCC375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134.765,66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A318FA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18.602,10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1EE82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13,8</w:t>
            </w:r>
          </w:p>
        </w:tc>
      </w:tr>
      <w:tr w:rsidR="0017026C" w14:paraId="3E5876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AC2BA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3D1823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3C3E4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0EEA94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4A070F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D9560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7026C" w14:paraId="0DC5A5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EDCCE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29C891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03493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DB355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5.239,72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05AC1A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4.892,28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854B0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93,4</w:t>
            </w:r>
          </w:p>
        </w:tc>
      </w:tr>
      <w:tr w:rsidR="0017026C" w14:paraId="4A0324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AF6DD" w14:textId="77777777" w:rsidR="0017026C" w:rsidRDefault="0017026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8D748C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CE6DE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F19B7A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5.239,72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E68671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4.892,28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05ED7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93,4</w:t>
            </w:r>
          </w:p>
        </w:tc>
      </w:tr>
      <w:tr w:rsidR="0017026C" w14:paraId="2DCE9C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972FC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0D1CF7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1D0D77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9A70FD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ED5CD2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EC600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7026C" w14:paraId="0A4F6F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6A04D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809F89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52463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01A6BC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6639AF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BFE20B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7026C" w14:paraId="0CB63D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86A0B6" w14:textId="77777777" w:rsidR="0017026C" w:rsidRDefault="0017026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D01B04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94B6F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BFB924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E6F6C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557CE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7026C" w14:paraId="2C7589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34B06" w14:textId="77777777" w:rsidR="0017026C" w:rsidRDefault="0017026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12046A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02B2D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C540ED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140.005,38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58AD4C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23.494,38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D1758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16,8</w:t>
            </w:r>
          </w:p>
        </w:tc>
      </w:tr>
    </w:tbl>
    <w:p w14:paraId="34380B01" w14:textId="77777777" w:rsidR="0017026C" w:rsidRDefault="0017026C">
      <w:pPr>
        <w:spacing w:after="0"/>
      </w:pPr>
    </w:p>
    <w:p w14:paraId="650B0605" w14:textId="77777777" w:rsidR="0017026C" w:rsidRDefault="00000000">
      <w:r>
        <w:t xml:space="preserve">Na dan 31.12.2025. iskazan je manjak prihoda poslovanja u iznosu od 18.602,10 eura te manjak nefinancijske imovine u iznosu od 4.892,28 eura. Navedeni manjak prenosi se u sljedeće obračunsko razdoblje te će se pokriti sukladno odluci </w:t>
      </w:r>
      <w:proofErr w:type="spellStart"/>
      <w:r>
        <w:t>šk.odbora</w:t>
      </w:r>
      <w:proofErr w:type="spellEnd"/>
      <w:r>
        <w:t xml:space="preserve"> i ostvarenim financijskim rezultatima u narednom razdoblju.</w:t>
      </w:r>
    </w:p>
    <w:p w14:paraId="72F2D3CB" w14:textId="77777777" w:rsidR="0017026C" w:rsidRDefault="00000000">
      <w:r>
        <w:br/>
      </w:r>
    </w:p>
    <w:p w14:paraId="68B3F4C0" w14:textId="77777777" w:rsidR="0017026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026C" w14:paraId="3D6180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15A11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922BB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630A1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48261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AA0AD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2D3BA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026C" w14:paraId="5857FE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84F6CC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FCD99B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505EB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30F6D2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1.926.048,22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797FB9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2.172.698,47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5C735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</w:tbl>
    <w:p w14:paraId="42C81142" w14:textId="77777777" w:rsidR="0017026C" w:rsidRDefault="0017026C">
      <w:pPr>
        <w:spacing w:after="0"/>
      </w:pPr>
    </w:p>
    <w:p w14:paraId="104AE845" w14:textId="77777777" w:rsidR="0017026C" w:rsidRDefault="00000000">
      <w:r>
        <w:t>1.   AOP 001 – PRIHODI POSLOVANJA              </w:t>
      </w:r>
    </w:p>
    <w:p w14:paraId="24BD69FF" w14:textId="77777777" w:rsidR="0017026C" w:rsidRDefault="00000000">
      <w:r>
        <w:t>Ukupni prihodi poslovanja                                  2.172.698,47             </w:t>
      </w:r>
    </w:p>
    <w:p w14:paraId="119827B1" w14:textId="77777777" w:rsidR="0017026C" w:rsidRDefault="00000000">
      <w:r>
        <w:t>MZO (Državni proračun)                                       1.996.261,53              </w:t>
      </w:r>
    </w:p>
    <w:p w14:paraId="153772CB" w14:textId="77777777" w:rsidR="0017026C" w:rsidRDefault="00000000">
      <w:r>
        <w:t>Prihodi iz nadležnog proračuna                              136.208,98             </w:t>
      </w:r>
    </w:p>
    <w:p w14:paraId="0B3B7FC9" w14:textId="77777777" w:rsidR="0017026C" w:rsidRDefault="00000000">
      <w:r>
        <w:t>Donacije                                                                      9.990,50             </w:t>
      </w:r>
    </w:p>
    <w:p w14:paraId="04A1F1AE" w14:textId="77777777" w:rsidR="0017026C" w:rsidRDefault="00000000">
      <w:r>
        <w:t>Vlastiti i ostali prihodi                                                 3.138,06   </w:t>
      </w:r>
    </w:p>
    <w:p w14:paraId="53C14167" w14:textId="77777777" w:rsidR="0017026C" w:rsidRDefault="00000000">
      <w:r>
        <w:t>Tekuće pomoći iz državnog                                      27.099,40</w:t>
      </w:r>
      <w:r>
        <w:br/>
        <w:t>proračuna temeljem prijenosa </w:t>
      </w:r>
      <w:r>
        <w:br/>
        <w:t>EU sredstava       </w:t>
      </w:r>
    </w:p>
    <w:p w14:paraId="37F6F82A" w14:textId="77777777" w:rsidR="0017026C" w:rsidRDefault="00000000">
      <w:r>
        <w:t xml:space="preserve">  2.  AOP 126 – PRIHODI OD PRUŽENIH USLUGA  Prihodi od pruženih usluga smanjeni su  u odnosu na isto razdoblje prethodne godine ,što se prvenstveno odnosi na prihode od tvrtke UGO-ING </w:t>
      </w:r>
      <w:proofErr w:type="spellStart"/>
      <w:r>
        <w:t>j.d.o.o</w:t>
      </w:r>
      <w:proofErr w:type="spellEnd"/>
      <w:r>
        <w:t xml:space="preserve">. koja je koristila prostorije škole u svrhu prodaje prehrambenih proizvoda učenicima, s obzirom da je škola prešla na novu </w:t>
      </w:r>
      <w:proofErr w:type="spellStart"/>
      <w:r>
        <w:t>adresu,kantina</w:t>
      </w:r>
      <w:proofErr w:type="spellEnd"/>
      <w:r>
        <w:t xml:space="preserve"> je ukinuta pa su prihodi </w:t>
      </w:r>
      <w:proofErr w:type="spellStart"/>
      <w:r>
        <w:t>smanjeni,te</w:t>
      </w:r>
      <w:proofErr w:type="spellEnd"/>
      <w:r>
        <w:t xml:space="preserve"> na prihode od prijave stručnih ispita nastavnog osoblja.     3. AOP 128 - TEKUĆE DONACIJE  Iznos od 9.990,50 eura odnosi se na donacije  povodom odlaska na ekskurziju nastavnog osoblja i učenika</w:t>
      </w:r>
    </w:p>
    <w:p w14:paraId="189B44BE" w14:textId="77777777" w:rsidR="0017026C" w:rsidRDefault="0017026C"/>
    <w:p w14:paraId="17A8EC91" w14:textId="77777777" w:rsidR="0017026C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026C" w14:paraId="603A28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82B5A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3E9C5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C0EBF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E89AE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4BF4F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C3781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026C" w14:paraId="0FC85D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951BF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01CE9F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0997B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ECD6DB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2.060.813,88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FB5ADD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2.191.300,57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998D1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</w:tbl>
    <w:p w14:paraId="14AB3342" w14:textId="77777777" w:rsidR="0017026C" w:rsidRDefault="0017026C">
      <w:pPr>
        <w:spacing w:after="0"/>
      </w:pPr>
    </w:p>
    <w:p w14:paraId="06DA2F64" w14:textId="77777777" w:rsidR="0017026C" w:rsidRDefault="00000000">
      <w:r>
        <w:t xml:space="preserve">4. AOP 151 – PLAĆE ZA REDOVAN RAD  Usporedbom plaća za redovan rad u 2024.godini  s istim razdobljem 2025. godine, može se zaključiti kako je predmetna stavka tek znatno povećana u tekućoj godini ponajviše zbog promjene u strukturi nastavnog osoblja, odnosno radi povećanja broja djelatnika koji su zaposleni prelaskom u novu školu   5.  AOP 164 – STRUČNO USAVRŠAVANJE ZAPOSLENIKA  Rashodi za stručna usavršavanja i seminare višestruko su povećani u odnosu na isto razdoblje prethodne godine isključivo poradi odlaska većeg broja nastavnika, ali i učenika na organizirane radionice i skupove u inozemstvo u sklopu ERASMUS akreditacije koju provodi nadležna Agencija.    6. AOP 166 – RASHODI ZA MATERIJAL I ENERGIJU  Troškovi materijala i energije </w:t>
      </w:r>
      <w:proofErr w:type="spellStart"/>
      <w:r>
        <w:t>znantno</w:t>
      </w:r>
      <w:proofErr w:type="spellEnd"/>
      <w:r>
        <w:t xml:space="preserve"> su </w:t>
      </w:r>
      <w:r>
        <w:lastRenderedPageBreak/>
        <w:t xml:space="preserve">povećani  u odnosu na identično razdoblje 2024. godine, troškovi su se znatno povećali zbog prelaska u novu školu.   7. AOP 174 – RASHODI ZA USLUGE  Kod ove stavke zabilježili smo povećanje, zbog prelaska u novu školu gdje su se opći troškovi povećali i to najviše kod usluge opskrbe vodom.  8. AOP 360 – POSTROJENJA I OPREMA  U usporedbi s  2024. godinom, u 2025.godini je smanjeno ulaganje u novu opremu, zbog toga što je škola prešla na </w:t>
      </w:r>
      <w:proofErr w:type="spellStart"/>
      <w:r>
        <w:t>na</w:t>
      </w:r>
      <w:proofErr w:type="spellEnd"/>
      <w:r>
        <w:t xml:space="preserve"> novu adresu i nije bilo potrebe za dodatnom opremom.</w:t>
      </w:r>
    </w:p>
    <w:p w14:paraId="7B58BC95" w14:textId="77777777" w:rsidR="0017026C" w:rsidRDefault="0017026C"/>
    <w:p w14:paraId="1647953F" w14:textId="77777777" w:rsidR="0017026C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33541C4" w14:textId="77777777" w:rsidR="0017026C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026C" w14:paraId="0C8C8E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8D8AA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CD124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034AE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1F8E9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6ECAB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236C9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026C" w14:paraId="33E2D2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815D3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79EBA2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19798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3171DF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139.955,38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EA2EB7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EC686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FB992FD" w14:textId="77777777" w:rsidR="0017026C" w:rsidRDefault="0017026C">
      <w:pPr>
        <w:spacing w:after="0"/>
      </w:pPr>
    </w:p>
    <w:p w14:paraId="2D48C0B7" w14:textId="77777777" w:rsidR="0017026C" w:rsidRDefault="00000000">
      <w:r>
        <w:t>S danom 1.siječna 2025. godine ukida se podskupina računa 193 kontinuirani rashodi budućih razdoblja i trebali su biti zatvoreni. Zbog toga se taj podatak neće upisivat na stanje 31.prosinca 2025.</w:t>
      </w:r>
    </w:p>
    <w:p w14:paraId="5B15E6EC" w14:textId="77777777" w:rsidR="0017026C" w:rsidRDefault="0017026C"/>
    <w:p w14:paraId="7248DFA5" w14:textId="77777777" w:rsidR="0017026C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026C" w14:paraId="27697E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8BD11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A2664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FB5DA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038D9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1AFB5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E6230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026C" w14:paraId="59155E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170A1B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EB67CE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A13F0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DBD0AE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E16BAA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8.158,23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C4B66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3D525D0" w14:textId="77777777" w:rsidR="0017026C" w:rsidRDefault="0017026C">
      <w:pPr>
        <w:spacing w:after="0"/>
      </w:pPr>
    </w:p>
    <w:p w14:paraId="431873B4" w14:textId="77777777" w:rsidR="0017026C" w:rsidRDefault="00000000">
      <w:r>
        <w:t xml:space="preserve">S danom 1.siječnja 2025.godine konto 23958 se ukida i  </w:t>
      </w:r>
      <w:proofErr w:type="spellStart"/>
      <w:r>
        <w:t>i</w:t>
      </w:r>
      <w:proofErr w:type="spellEnd"/>
      <w:r>
        <w:t xml:space="preserve"> prenosi na novootvorene osnovne račune u okviru skupine 27 i to konto 27611 obveze za povrat u proračun i 27612 obveze za povrat u proračun-bolovanje HZZO</w:t>
      </w:r>
    </w:p>
    <w:p w14:paraId="1C1BA3C0" w14:textId="77777777" w:rsidR="0017026C" w:rsidRDefault="0017026C"/>
    <w:p w14:paraId="6B65AAAE" w14:textId="77777777" w:rsidR="0017026C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026C" w14:paraId="45BA2C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1BC50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22080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5CDBA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242E4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D1B5E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FA643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026C" w14:paraId="52DC20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0CA9A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A93BA1" w14:textId="77777777" w:rsidR="0017026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1667B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A5521B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372.131,22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4B8BFC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16.601.224,74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6028A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4461,1</w:t>
            </w:r>
          </w:p>
        </w:tc>
      </w:tr>
    </w:tbl>
    <w:p w14:paraId="61CE3953" w14:textId="77777777" w:rsidR="0017026C" w:rsidRDefault="0017026C">
      <w:pPr>
        <w:spacing w:after="0"/>
      </w:pPr>
    </w:p>
    <w:p w14:paraId="3F7A2295" w14:textId="77777777" w:rsidR="0017026C" w:rsidRDefault="00000000">
      <w:r>
        <w:t xml:space="preserve">Konto 991 </w:t>
      </w:r>
      <w:proofErr w:type="spellStart"/>
      <w:r>
        <w:t>izvanbilančni</w:t>
      </w:r>
      <w:proofErr w:type="spellEnd"/>
      <w:r>
        <w:t xml:space="preserve"> zapisi su povećani zbog toga što je </w:t>
      </w:r>
      <w:proofErr w:type="spellStart"/>
      <w:r>
        <w:t>unešena</w:t>
      </w:r>
      <w:proofErr w:type="spellEnd"/>
      <w:r>
        <w:t xml:space="preserve"> ukupna imovina novosagrađene škole pod tuđa imovina sve dok ne dođe do prijenosa vlasništva između Županije i </w:t>
      </w:r>
      <w:proofErr w:type="spellStart"/>
      <w:r>
        <w:t>I.gimnazije</w:t>
      </w:r>
      <w:proofErr w:type="spellEnd"/>
      <w:r>
        <w:t xml:space="preserve"> Osijek.</w:t>
      </w:r>
    </w:p>
    <w:p w14:paraId="4B8D8A84" w14:textId="77777777" w:rsidR="0017026C" w:rsidRDefault="0017026C"/>
    <w:p w14:paraId="00954F4C" w14:textId="77777777" w:rsidR="009A3250" w:rsidRPr="009A3250" w:rsidRDefault="009A3250" w:rsidP="009A3250">
      <w:pPr>
        <w:rPr>
          <w:b/>
        </w:rPr>
      </w:pPr>
      <w:r w:rsidRPr="009A3250">
        <w:rPr>
          <w:b/>
        </w:rPr>
        <w:lastRenderedPageBreak/>
        <w:t>OBVEZNE BILJEŠKE UZ BILANCU IZ  čl.15 PRAVILNIKA O FINANCIJSKOM IZVJEŠTAVANJU</w:t>
      </w:r>
    </w:p>
    <w:p w14:paraId="7B0FBF11" w14:textId="77777777" w:rsidR="009A3250" w:rsidRPr="009A3250" w:rsidRDefault="009A3250" w:rsidP="009A3250">
      <w:pPr>
        <w:rPr>
          <w:b/>
        </w:rPr>
      </w:pPr>
    </w:p>
    <w:p w14:paraId="2621F2AE" w14:textId="77777777" w:rsidR="009A3250" w:rsidRPr="009A3250" w:rsidRDefault="009A3250" w:rsidP="009A3250">
      <w:r w:rsidRPr="009A3250">
        <w:t xml:space="preserve">POPIS SUDSKIH SPOROVA U TIJEKU              </w:t>
      </w:r>
    </w:p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960"/>
        <w:gridCol w:w="2780"/>
        <w:gridCol w:w="1720"/>
        <w:gridCol w:w="1660"/>
        <w:gridCol w:w="2620"/>
      </w:tblGrid>
      <w:tr w:rsidR="009A3250" w:rsidRPr="009A3250" w14:paraId="1E82C204" w14:textId="77777777" w:rsidTr="00BC13C5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7B3D5" w14:textId="7376ACA2" w:rsidR="009A3250" w:rsidRPr="009A3250" w:rsidRDefault="009A3250" w:rsidP="009A3250"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R.b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ADC2D" w14:textId="15E2E927" w:rsidR="009A3250" w:rsidRPr="009A3250" w:rsidRDefault="009A3250" w:rsidP="009A3250">
            <w:r>
              <w:rPr>
                <w:rFonts w:ascii="Calibri" w:hAnsi="Calibri" w:cs="Calibri"/>
                <w:color w:val="000000"/>
                <w:sz w:val="22"/>
                <w:szCs w:val="22"/>
              </w:rPr>
              <w:t>Tuženik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D9678" w14:textId="3CB22720" w:rsidR="009A3250" w:rsidRPr="009A3250" w:rsidRDefault="009A3250" w:rsidP="009A3250">
            <w:r>
              <w:rPr>
                <w:rFonts w:ascii="Calibri" w:hAnsi="Calibri" w:cs="Calibri"/>
                <w:color w:val="000000"/>
                <w:sz w:val="22"/>
                <w:szCs w:val="22"/>
              </w:rPr>
              <w:t>Tužitelj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2578E" w14:textId="541934C7" w:rsidR="009A3250" w:rsidRPr="009A3250" w:rsidRDefault="009A3250" w:rsidP="009A325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Sažeti opis prirode posla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5B3E2" w14:textId="3D25E716" w:rsidR="009A3250" w:rsidRPr="009A3250" w:rsidRDefault="009A3250" w:rsidP="009A3250">
            <w:r>
              <w:rPr>
                <w:rFonts w:ascii="Calibri" w:hAnsi="Calibri" w:cs="Calibri"/>
                <w:color w:val="000000"/>
                <w:sz w:val="22"/>
                <w:szCs w:val="22"/>
              </w:rPr>
              <w:t>Iznos glavnice</w:t>
            </w:r>
          </w:p>
        </w:tc>
      </w:tr>
      <w:tr w:rsidR="009A3250" w:rsidRPr="009A3250" w14:paraId="5743441D" w14:textId="77777777" w:rsidTr="009A3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59CFEC" w14:textId="77777777" w:rsidR="009A3250" w:rsidRPr="009A3250" w:rsidRDefault="009A3250" w:rsidP="009A3250">
            <w:r w:rsidRPr="009A3250"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8A5A9E" w14:textId="5D2D98F7" w:rsidR="009A3250" w:rsidRPr="009A3250" w:rsidRDefault="009A3250" w:rsidP="009A3250">
            <w:r w:rsidRPr="009A3250">
              <w:t xml:space="preserve">I. </w:t>
            </w:r>
            <w:r>
              <w:t>g</w:t>
            </w:r>
            <w:r w:rsidRPr="009A3250">
              <w:t>imnazija Osijek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C3169F" w14:textId="77777777" w:rsidR="009A3250" w:rsidRPr="009A3250" w:rsidRDefault="009A3250" w:rsidP="009A3250">
            <w:r w:rsidRPr="009A3250">
              <w:t>I.Š.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47A695" w14:textId="77777777" w:rsidR="009A3250" w:rsidRPr="009A3250" w:rsidRDefault="009A3250" w:rsidP="009A3250">
            <w:r w:rsidRPr="009A3250">
              <w:t>Radni spor po pitanju otkaza ugovora o radu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CE6D48" w14:textId="77777777" w:rsidR="009A3250" w:rsidRPr="009A3250" w:rsidRDefault="009A3250" w:rsidP="009A3250">
            <w:r w:rsidRPr="009A3250">
              <w:t>1.700 eura</w:t>
            </w:r>
          </w:p>
        </w:tc>
      </w:tr>
      <w:tr w:rsidR="009A3250" w:rsidRPr="009A3250" w14:paraId="77A04D0B" w14:textId="77777777" w:rsidTr="009A3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044E4EB" w14:textId="31B6A6CE" w:rsidR="009A3250" w:rsidRPr="009A3250" w:rsidRDefault="009A3250" w:rsidP="009A3250">
            <w:r>
              <w:t>2.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0EF506" w14:textId="1D3B1AE1" w:rsidR="009A3250" w:rsidRPr="009A3250" w:rsidRDefault="009A3250" w:rsidP="009A3250">
            <w:r w:rsidRPr="009A3250">
              <w:t xml:space="preserve">I. </w:t>
            </w:r>
            <w:r>
              <w:t>g</w:t>
            </w:r>
            <w:r w:rsidRPr="009A3250">
              <w:t>imnazija Osijek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DA9F27" w14:textId="0B269350" w:rsidR="009A3250" w:rsidRPr="009A3250" w:rsidRDefault="009A3250" w:rsidP="009A3250">
            <w:r>
              <w:t>I.Š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1868F1" w14:textId="75F595CA" w:rsidR="009A3250" w:rsidRPr="009A3250" w:rsidRDefault="009A3250" w:rsidP="009A3250">
            <w:r>
              <w:t>Radni spor po pitanju isplate plaća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77ED439" w14:textId="57EBD331" w:rsidR="009A3250" w:rsidRPr="009A3250" w:rsidRDefault="009A3250" w:rsidP="009A3250">
            <w:r>
              <w:t>1.500 eura</w:t>
            </w:r>
          </w:p>
        </w:tc>
      </w:tr>
      <w:tr w:rsidR="009A3250" w:rsidRPr="009A3250" w14:paraId="7E15A08E" w14:textId="77777777" w:rsidTr="001939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F3C79" w14:textId="3BA7DC2E" w:rsidR="009A3250" w:rsidRPr="009A3250" w:rsidRDefault="009A3250" w:rsidP="009A3250">
            <w:r>
              <w:t>3.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FBAE8" w14:textId="51EE26BE" w:rsidR="009A3250" w:rsidRPr="009A3250" w:rsidRDefault="009A3250" w:rsidP="009A3250">
            <w:r w:rsidRPr="009A3250">
              <w:t xml:space="preserve">I. </w:t>
            </w:r>
            <w:r>
              <w:t>g</w:t>
            </w:r>
            <w:r w:rsidRPr="009A3250">
              <w:t>imnazija Osijek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24506" w14:textId="10A328F3" w:rsidR="009A3250" w:rsidRPr="009A3250" w:rsidRDefault="009A3250" w:rsidP="009A3250">
            <w:r>
              <w:t>R.S.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EE300" w14:textId="3606E35D" w:rsidR="009A3250" w:rsidRPr="009A3250" w:rsidRDefault="009A3250" w:rsidP="009A3250">
            <w:r>
              <w:t>Radni spor po pitanju ozljede na radu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75F74" w14:textId="79D438EE" w:rsidR="009A3250" w:rsidRPr="009A3250" w:rsidRDefault="009A3250" w:rsidP="009A3250">
            <w:r>
              <w:t>6.000 eura</w:t>
            </w:r>
          </w:p>
        </w:tc>
      </w:tr>
    </w:tbl>
    <w:p w14:paraId="6B39527A" w14:textId="77777777" w:rsidR="009A3250" w:rsidRDefault="009A3250">
      <w:pPr>
        <w:rPr>
          <w:b/>
        </w:rPr>
      </w:pPr>
    </w:p>
    <w:p w14:paraId="3D61F4BD" w14:textId="4648A045" w:rsidR="009A3250" w:rsidRDefault="009A3250">
      <w:pPr>
        <w:rPr>
          <w:b/>
        </w:rPr>
      </w:pPr>
      <w:r w:rsidRPr="009A3250">
        <w:rPr>
          <w:b/>
        </w:rPr>
        <w:t>Školska ustanova nema iskazane podatke u bilanci o dugoročnim i kratkoročnim kreditima i zajmovima, te kamatama na kredite i zajmove, pa se obvezne bilješke uz Bilancu  na propisanim tablicama ne prikazuju.</w:t>
      </w:r>
    </w:p>
    <w:p w14:paraId="2BE6F7C9" w14:textId="77777777" w:rsidR="009A3250" w:rsidRPr="009A3250" w:rsidRDefault="009A3250">
      <w:pPr>
        <w:rPr>
          <w:b/>
        </w:rPr>
      </w:pPr>
    </w:p>
    <w:p w14:paraId="1007C25F" w14:textId="77777777" w:rsidR="0017026C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14B876E1" w14:textId="77777777" w:rsidR="0017026C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026C" w14:paraId="67CE20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54A58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1B2B6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1D86B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854B8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6D422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50C84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026C" w14:paraId="5B5F71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D249C3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64AEFB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99B7AB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27BE7E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C3910E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0C983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7846803" w14:textId="77777777" w:rsidR="0017026C" w:rsidRDefault="0017026C">
      <w:pPr>
        <w:spacing w:after="0"/>
      </w:pPr>
    </w:p>
    <w:p w14:paraId="1D3AC476" w14:textId="111E033E" w:rsidR="0017026C" w:rsidRDefault="00000000">
      <w:r>
        <w:t xml:space="preserve">Zbog donacije namještaja drugim školama zbog prelaska na novu </w:t>
      </w:r>
      <w:proofErr w:type="spellStart"/>
      <w:r>
        <w:t>adresu,smanjena</w:t>
      </w:r>
      <w:proofErr w:type="spellEnd"/>
      <w:r>
        <w:t xml:space="preserve"> je vrijednost na kontu 9151 u iznosu od 1.819,56 eura što je iznos sadašnje vrijednosti  isknjiženog sredstva, zbog toga što navedena vrijednost predstavlja stvarno smanjenje obujma imovine</w:t>
      </w:r>
    </w:p>
    <w:p w14:paraId="728FAB18" w14:textId="77777777" w:rsidR="0017026C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0CA3BBD2" w14:textId="77777777" w:rsidR="0017026C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7026C" w14:paraId="084874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923C3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D935B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AE7A5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58826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4E029" w14:textId="77777777" w:rsidR="0017026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026C" w14:paraId="5C98FA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01F00" w14:textId="77777777" w:rsidR="0017026C" w:rsidRDefault="0017026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D230D8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8B33E" w14:textId="77777777" w:rsidR="0017026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F15D7D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C69F1" w14:textId="77777777" w:rsidR="0017026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3D85410" w14:textId="77777777" w:rsidR="0017026C" w:rsidRDefault="0017026C">
      <w:pPr>
        <w:spacing w:after="0"/>
      </w:pPr>
    </w:p>
    <w:p w14:paraId="4D1DF27B" w14:textId="77777777" w:rsidR="0017026C" w:rsidRDefault="00000000">
      <w:r>
        <w:t xml:space="preserve">Stanje nedospjelih obveza na kraju izvještajnog razdoblja iznosi 199.136,52 eura to čine obveze nastale 31.prosinca 2025. ali nisu dospjele do 31.12.2025. već dospijevaju na plaćanje u siječnju 2026.godine. Navedeni iznos odnosi se na 231 obveze za zaposlene u iznosu od 180.005,13 eura    232 obveze za materijalne rashode u iznosu od 10.973,16  271 obveze za predujmove i iznosu od 8.158,22 eura što uključuje povrat u proračun-bolovanje </w:t>
      </w:r>
      <w:proofErr w:type="spellStart"/>
      <w:r>
        <w:t>Hzzo</w:t>
      </w:r>
      <w:proofErr w:type="spellEnd"/>
    </w:p>
    <w:p w14:paraId="10EC3E84" w14:textId="77777777" w:rsidR="0017026C" w:rsidRDefault="0017026C"/>
    <w:p w14:paraId="37FC7CB1" w14:textId="77777777" w:rsidR="00CA69CC" w:rsidRDefault="00CA69CC"/>
    <w:p w14:paraId="018762AD" w14:textId="77777777" w:rsidR="00CA69CC" w:rsidRPr="00CA69CC" w:rsidRDefault="00CA69CC" w:rsidP="00CA69CC">
      <w:pPr>
        <w:tabs>
          <w:tab w:val="left" w:pos="2355"/>
        </w:tabs>
        <w:spacing w:after="0" w:line="240" w:lineRule="auto"/>
        <w:rPr>
          <w:szCs w:val="24"/>
        </w:rPr>
      </w:pPr>
      <w:r w:rsidRPr="00CA69CC">
        <w:rPr>
          <w:szCs w:val="24"/>
        </w:rPr>
        <w:t xml:space="preserve">           </w:t>
      </w:r>
    </w:p>
    <w:p w14:paraId="41E12D23" w14:textId="77777777" w:rsidR="00CA69CC" w:rsidRPr="00CA69CC" w:rsidRDefault="00CA69CC" w:rsidP="00CA69CC">
      <w:pPr>
        <w:tabs>
          <w:tab w:val="left" w:pos="2355"/>
        </w:tabs>
        <w:spacing w:after="0" w:line="240" w:lineRule="auto"/>
        <w:rPr>
          <w:szCs w:val="24"/>
        </w:rPr>
      </w:pPr>
    </w:p>
    <w:p w14:paraId="768D6A95" w14:textId="77777777" w:rsidR="00CA69CC" w:rsidRPr="00CA69CC" w:rsidRDefault="00CA69CC" w:rsidP="00CA69CC">
      <w:pPr>
        <w:tabs>
          <w:tab w:val="left" w:pos="2355"/>
        </w:tabs>
        <w:spacing w:after="0" w:line="240" w:lineRule="auto"/>
        <w:rPr>
          <w:szCs w:val="24"/>
        </w:rPr>
      </w:pPr>
    </w:p>
    <w:p w14:paraId="2F86887A" w14:textId="774AC135" w:rsidR="00CA69CC" w:rsidRDefault="00CA69CC" w:rsidP="00CA69CC">
      <w:r w:rsidRPr="00CA69CC">
        <w:rPr>
          <w:b/>
          <w:szCs w:val="24"/>
        </w:rPr>
        <w:t xml:space="preserve"> </w:t>
      </w:r>
    </w:p>
    <w:sectPr w:rsidR="00CA6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26C"/>
    <w:rsid w:val="0017026C"/>
    <w:rsid w:val="00737D79"/>
    <w:rsid w:val="009A3250"/>
    <w:rsid w:val="00CA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1323"/>
  <w15:docId w15:val="{D64108D0-8206-4BEE-B03C-A7038948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385998546689</cp:lastModifiedBy>
  <cp:revision>2</cp:revision>
  <dcterms:created xsi:type="dcterms:W3CDTF">2026-02-03T11:52:00Z</dcterms:created>
  <dcterms:modified xsi:type="dcterms:W3CDTF">2026-02-03T12:11:00Z</dcterms:modified>
</cp:coreProperties>
</file>