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AFE350" w14:textId="77777777" w:rsidR="00DE743E" w:rsidRDefault="00DE743E" w:rsidP="00DE743E">
      <w:pPr>
        <w:pStyle w:val="Bezproreda"/>
        <w:rPr>
          <w:rStyle w:val="Hiperveza"/>
        </w:rPr>
      </w:pPr>
    </w:p>
    <w:p w14:paraId="3AB0315B" w14:textId="77777777" w:rsidR="00DE743E" w:rsidRPr="00034CCA" w:rsidRDefault="00DE743E" w:rsidP="00DE743E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52FA139E" wp14:editId="5ECF858A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239DE" w14:textId="77777777" w:rsidR="00DE743E" w:rsidRPr="00034CCA" w:rsidRDefault="00DE743E" w:rsidP="00DE743E">
      <w:pPr>
        <w:rPr>
          <w:rStyle w:val="Hiperveza"/>
          <w:szCs w:val="22"/>
        </w:rPr>
      </w:pPr>
    </w:p>
    <w:p w14:paraId="1752A9E8" w14:textId="77777777" w:rsidR="00DE743E" w:rsidRPr="00034CCA" w:rsidRDefault="00DE743E" w:rsidP="00DE743E">
      <w:pPr>
        <w:rPr>
          <w:rFonts w:ascii="Arial Nova" w:hAnsi="Arial Nova"/>
          <w:b/>
          <w:bCs/>
          <w:szCs w:val="22"/>
        </w:rPr>
      </w:pPr>
      <w:r w:rsidRPr="00034CCA">
        <w:rPr>
          <w:rFonts w:ascii="Arial Nova" w:hAnsi="Arial Nova"/>
          <w:szCs w:val="22"/>
        </w:rPr>
        <w:t xml:space="preserve">                             </w:t>
      </w:r>
      <w:r w:rsidRPr="00034CCA">
        <w:rPr>
          <w:rFonts w:ascii="Arial Nova" w:hAnsi="Arial Nova"/>
          <w:b/>
          <w:bCs/>
          <w:szCs w:val="22"/>
        </w:rPr>
        <w:t xml:space="preserve"> I.GIMNAZIJA OSIJEK</w:t>
      </w:r>
    </w:p>
    <w:p w14:paraId="594CDBDB" w14:textId="77777777" w:rsidR="00DE743E" w:rsidRPr="00034CCA" w:rsidRDefault="00DE743E" w:rsidP="00DE743E">
      <w:pPr>
        <w:rPr>
          <w:rFonts w:ascii="Arial Nova" w:hAnsi="Arial Nova"/>
          <w:szCs w:val="22"/>
        </w:rPr>
      </w:pPr>
      <w:r w:rsidRPr="00034CCA">
        <w:rPr>
          <w:rFonts w:ascii="Arial Nova" w:hAnsi="Arial Nova"/>
          <w:szCs w:val="22"/>
        </w:rPr>
        <w:t xml:space="preserve">                              </w:t>
      </w:r>
      <w:r>
        <w:rPr>
          <w:rFonts w:ascii="Arial Nova" w:hAnsi="Arial Nova"/>
          <w:szCs w:val="22"/>
        </w:rPr>
        <w:t>J.J.Strossmayera 128b</w:t>
      </w:r>
    </w:p>
    <w:p w14:paraId="749B51B3" w14:textId="77777777" w:rsidR="00DE743E" w:rsidRPr="00495C93" w:rsidRDefault="00DE743E" w:rsidP="00DE743E">
      <w:pPr>
        <w:rPr>
          <w:rFonts w:ascii="Arial Nova" w:hAnsi="Arial Nova"/>
          <w:szCs w:val="22"/>
        </w:rPr>
      </w:pPr>
      <w:r w:rsidRPr="00034CCA">
        <w:rPr>
          <w:rFonts w:ascii="Arial Nova" w:hAnsi="Arial Nova"/>
          <w:szCs w:val="22"/>
        </w:rPr>
        <w:t xml:space="preserve">                              31000 Osijek</w:t>
      </w:r>
    </w:p>
    <w:p w14:paraId="059A2483" w14:textId="77777777" w:rsidR="00DE743E" w:rsidRPr="00A63175" w:rsidRDefault="00DE743E" w:rsidP="00DE743E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A42E39C" wp14:editId="5322C7C4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</w:t>
      </w:r>
      <w:r w:rsidRPr="00DE743E">
        <w:rPr>
          <w:rFonts w:ascii="Arial Nova" w:hAnsi="Arial Nova" w:cs="Calibri"/>
        </w:rPr>
        <w:t xml:space="preserve">  </w:t>
      </w:r>
      <w:r w:rsidRPr="00DE743E">
        <w:rPr>
          <w:noProof/>
        </w:rPr>
        <w:drawing>
          <wp:anchor distT="0" distB="0" distL="114300" distR="114681" simplePos="0" relativeHeight="251659776" behindDoc="0" locked="0" layoutInCell="1" allowOverlap="1" wp14:anchorId="785679D9" wp14:editId="288D7D42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43E">
        <w:rPr>
          <w:rStyle w:val="Hiperveza"/>
          <w:rFonts w:ascii="Arial Nova" w:hAnsi="Arial Nova" w:cs="Calibri"/>
          <w:u w:val="none"/>
        </w:rPr>
        <w:t xml:space="preserve">     </w:t>
      </w:r>
      <w:r w:rsidRPr="000F7542">
        <w:rPr>
          <w:rStyle w:val="Hiperveza"/>
          <w:rFonts w:ascii="Arial Nova" w:hAnsi="Arial Nova" w:cs="Calibri"/>
        </w:rPr>
        <w:t xml:space="preserve"> </w:t>
      </w:r>
      <w:hyperlink r:id="rId10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05775909" w14:textId="77777777" w:rsidR="00DE743E" w:rsidRPr="00034CCA" w:rsidRDefault="00DE743E" w:rsidP="00DE743E">
      <w:pPr>
        <w:pStyle w:val="Bezproreda"/>
        <w:rPr>
          <w:rStyle w:val="Hiperveza"/>
          <w:rFonts w:ascii="Arial Nova" w:hAnsi="Arial Nova" w:cs="Calibri"/>
        </w:rPr>
      </w:pPr>
      <w:r w:rsidRPr="00DE743E">
        <w:rPr>
          <w:rStyle w:val="Hiperveza"/>
          <w:rFonts w:ascii="Arial Nova" w:hAnsi="Arial Nova" w:cs="Calibri"/>
          <w:u w:val="none"/>
        </w:rPr>
        <w:t xml:space="preserve">                                  </w:t>
      </w:r>
      <w:r w:rsidRPr="004F0AA0">
        <w:rPr>
          <w:rStyle w:val="Hiperveza"/>
          <w:rFonts w:ascii="Arial Nova" w:hAnsi="Arial Nova" w:cs="Calibri"/>
        </w:rPr>
        <w:t xml:space="preserve"> </w:t>
      </w:r>
      <w:hyperlink r:id="rId11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4E9F5E86" w14:textId="51010E4E" w:rsidR="00DE743E" w:rsidRPr="00034CCA" w:rsidRDefault="00DE743E" w:rsidP="00DE743E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75F98" wp14:editId="2AEC9446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9525" b="9525"/>
                <wp:wrapNone/>
                <wp:docPr id="1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CB44B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B4A77D8" w14:textId="77777777" w:rsidR="008A3E7F" w:rsidRPr="008A22CE" w:rsidRDefault="008A3E7F" w:rsidP="008A3E7F">
      <w:pPr>
        <w:rPr>
          <w:szCs w:val="22"/>
        </w:rPr>
      </w:pPr>
    </w:p>
    <w:p w14:paraId="02E48585" w14:textId="0EDD367B" w:rsidR="008A3E7F" w:rsidRPr="007F2A32" w:rsidRDefault="008A3E7F" w:rsidP="008A3E7F">
      <w:pPr>
        <w:rPr>
          <w:rFonts w:ascii="Cambria" w:hAnsi="Cambria"/>
          <w:b/>
          <w:bCs/>
          <w:szCs w:val="24"/>
        </w:rPr>
      </w:pPr>
      <w:r w:rsidRPr="007F2A32">
        <w:rPr>
          <w:rFonts w:ascii="Cambria" w:hAnsi="Cambria"/>
          <w:b/>
          <w:bCs/>
          <w:szCs w:val="24"/>
        </w:rPr>
        <w:t xml:space="preserve">Klasa: </w:t>
      </w:r>
      <w:r>
        <w:rPr>
          <w:rFonts w:ascii="Cambria" w:hAnsi="Cambria"/>
          <w:b/>
          <w:bCs/>
          <w:szCs w:val="24"/>
        </w:rPr>
        <w:t>400-04/26-01/</w:t>
      </w:r>
      <w:r w:rsidR="00505F53">
        <w:rPr>
          <w:rFonts w:ascii="Cambria" w:hAnsi="Cambria"/>
          <w:b/>
          <w:bCs/>
          <w:szCs w:val="24"/>
        </w:rPr>
        <w:t>1</w:t>
      </w:r>
    </w:p>
    <w:p w14:paraId="13E2EFF3" w14:textId="77777777" w:rsidR="008A3E7F" w:rsidRPr="007F2A32" w:rsidRDefault="008A3E7F" w:rsidP="008A3E7F">
      <w:pPr>
        <w:rPr>
          <w:rFonts w:ascii="Cambria" w:hAnsi="Cambria"/>
          <w:b/>
          <w:bCs/>
          <w:szCs w:val="24"/>
        </w:rPr>
      </w:pPr>
      <w:r w:rsidRPr="007F2A32">
        <w:rPr>
          <w:rFonts w:ascii="Cambria" w:hAnsi="Cambria"/>
          <w:b/>
          <w:bCs/>
          <w:szCs w:val="24"/>
        </w:rPr>
        <w:t xml:space="preserve">Ur.broj: </w:t>
      </w:r>
      <w:r>
        <w:rPr>
          <w:rFonts w:ascii="Cambria" w:hAnsi="Cambria"/>
          <w:b/>
          <w:bCs/>
          <w:szCs w:val="24"/>
        </w:rPr>
        <w:t>2158-37-01-26-01</w:t>
      </w:r>
    </w:p>
    <w:p w14:paraId="041BEC57" w14:textId="77777777" w:rsidR="008A3E7F" w:rsidRPr="007F2A32" w:rsidRDefault="008A3E7F" w:rsidP="008A3E7F">
      <w:pPr>
        <w:rPr>
          <w:rFonts w:ascii="Cambria" w:hAnsi="Cambria"/>
          <w:b/>
          <w:bCs/>
          <w:szCs w:val="24"/>
        </w:rPr>
      </w:pPr>
      <w:r w:rsidRPr="007F2A32">
        <w:rPr>
          <w:rFonts w:ascii="Cambria" w:hAnsi="Cambria"/>
          <w:b/>
          <w:bCs/>
          <w:szCs w:val="24"/>
        </w:rPr>
        <w:t xml:space="preserve">Osijek, </w:t>
      </w:r>
      <w:r>
        <w:rPr>
          <w:rFonts w:ascii="Cambria" w:hAnsi="Cambria"/>
          <w:b/>
          <w:bCs/>
          <w:szCs w:val="24"/>
        </w:rPr>
        <w:t>20.03.2026.</w:t>
      </w:r>
    </w:p>
    <w:p w14:paraId="3E466C6B" w14:textId="77777777" w:rsidR="008A3E7F" w:rsidRPr="008A22CE" w:rsidRDefault="008A3E7F" w:rsidP="008A3E7F">
      <w:pPr>
        <w:rPr>
          <w:szCs w:val="22"/>
        </w:rPr>
      </w:pPr>
    </w:p>
    <w:p w14:paraId="0AB92727" w14:textId="4071A136" w:rsidR="0080584F" w:rsidRDefault="008A3E7F" w:rsidP="008A3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GODIŠNJI</w:t>
      </w:r>
      <w:r w:rsidRPr="00753F6D">
        <w:rPr>
          <w:b/>
          <w:sz w:val="28"/>
          <w:szCs w:val="28"/>
        </w:rPr>
        <w:t xml:space="preserve"> IZVJEŠTAJ O IZVRŠENJU FINANCIJSKOG PLANA ZA 202</w:t>
      </w:r>
      <w:r>
        <w:rPr>
          <w:b/>
          <w:sz w:val="28"/>
          <w:szCs w:val="28"/>
        </w:rPr>
        <w:t>5</w:t>
      </w:r>
      <w:r w:rsidRPr="00753F6D">
        <w:rPr>
          <w:b/>
          <w:sz w:val="28"/>
          <w:szCs w:val="28"/>
        </w:rPr>
        <w:t>. GODINU</w:t>
      </w:r>
    </w:p>
    <w:p w14:paraId="277AC85D" w14:textId="77777777" w:rsidR="008A3E7F" w:rsidRPr="008A3E7F" w:rsidRDefault="008A3E7F" w:rsidP="008A3E7F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8A3E7F" w14:paraId="1A659409" w14:textId="77777777" w:rsidTr="00FC5A2E">
        <w:trPr>
          <w:trHeight w:val="270"/>
        </w:trPr>
        <w:tc>
          <w:tcPr>
            <w:tcW w:w="10035" w:type="dxa"/>
          </w:tcPr>
          <w:p w14:paraId="036D7D1E" w14:textId="77777777" w:rsidR="008A3E7F" w:rsidRDefault="008A3E7F" w:rsidP="00FC5A2E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1.1. SAŽETAK RAČUNA PRIHODA I RASHODA I RAČUNA FINANCIRANJA</w:t>
            </w:r>
          </w:p>
        </w:tc>
      </w:tr>
    </w:tbl>
    <w:p w14:paraId="45ECD039" w14:textId="77777777" w:rsidR="008A3E7F" w:rsidRDefault="008A3E7F" w:rsidP="008A3E7F">
      <w:pPr>
        <w:spacing w:line="34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0"/>
      </w:tblGrid>
      <w:tr w:rsidR="008A3E7F" w14:paraId="0875909C" w14:textId="77777777" w:rsidTr="009F0B31">
        <w:trPr>
          <w:trHeight w:val="352"/>
        </w:trPr>
        <w:tc>
          <w:tcPr>
            <w:tcW w:w="10240" w:type="dxa"/>
          </w:tcPr>
          <w:p w14:paraId="28FCE1F7" w14:textId="77777777" w:rsidR="008A3E7F" w:rsidRDefault="008A3E7F" w:rsidP="00FC5A2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A) SAŽETAK RAČUNA PRIHODA I RASHODA</w:t>
            </w:r>
          </w:p>
        </w:tc>
      </w:tr>
    </w:tbl>
    <w:p w14:paraId="213955EA" w14:textId="77777777" w:rsidR="008A3E7F" w:rsidRDefault="008A3E7F" w:rsidP="008A3E7F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7"/>
        <w:gridCol w:w="1371"/>
        <w:gridCol w:w="1371"/>
        <w:gridCol w:w="1357"/>
        <w:gridCol w:w="788"/>
        <w:gridCol w:w="775"/>
      </w:tblGrid>
      <w:tr w:rsidR="008A3E7F" w14:paraId="3CEAC722" w14:textId="77777777" w:rsidTr="00FC5A2E">
        <w:trPr>
          <w:trHeight w:val="430"/>
        </w:trPr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1B00D" w14:textId="77777777" w:rsidR="008A3E7F" w:rsidRDefault="008A3E7F" w:rsidP="00FC5A2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BA57B" w14:textId="77777777" w:rsidR="008A3E7F" w:rsidRDefault="008A3E7F" w:rsidP="00FC5A2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859D1" w14:textId="77777777" w:rsidR="008A3E7F" w:rsidRDefault="008A3E7F" w:rsidP="00FC5A2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A839D" w14:textId="77777777" w:rsidR="008A3E7F" w:rsidRDefault="008A3E7F" w:rsidP="00FC5A2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7EBF6" w14:textId="77777777" w:rsidR="008A3E7F" w:rsidRDefault="008A3E7F" w:rsidP="00FC5A2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7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4129D" w14:textId="77777777" w:rsidR="008A3E7F" w:rsidRDefault="008A3E7F" w:rsidP="00FC5A2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8A3E7F" w14:paraId="21901209" w14:textId="77777777" w:rsidTr="00FC5A2E">
        <w:trPr>
          <w:trHeight w:val="170"/>
        </w:trPr>
        <w:tc>
          <w:tcPr>
            <w:tcW w:w="3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642BE" w14:textId="77777777" w:rsidR="008A3E7F" w:rsidRDefault="008A3E7F" w:rsidP="00FC5A2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B1FE8" w14:textId="77777777" w:rsidR="008A3E7F" w:rsidRDefault="008A3E7F" w:rsidP="00FC5A2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3D98E" w14:textId="77777777" w:rsidR="008A3E7F" w:rsidRDefault="008A3E7F" w:rsidP="00FC5A2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DE100" w14:textId="77777777" w:rsidR="008A3E7F" w:rsidRDefault="008A3E7F" w:rsidP="00FC5A2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D6A42" w14:textId="77777777" w:rsidR="008A3E7F" w:rsidRDefault="008A3E7F" w:rsidP="00FC5A2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7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324BBB" w14:textId="77777777" w:rsidR="008A3E7F" w:rsidRDefault="008A3E7F" w:rsidP="00FC5A2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8A3E7F" w14:paraId="54D8F8B8" w14:textId="77777777" w:rsidTr="00FC5A2E">
        <w:trPr>
          <w:trHeight w:val="295"/>
        </w:trPr>
        <w:tc>
          <w:tcPr>
            <w:tcW w:w="3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F10B997" w14:textId="77777777" w:rsidR="008A3E7F" w:rsidRDefault="008A3E7F" w:rsidP="00FC5A2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UKUPNO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FAC92EC" w14:textId="77777777" w:rsidR="008A3E7F" w:rsidRDefault="008A3E7F" w:rsidP="00FC5A2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1.926.098,22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A8D4300" w14:textId="77777777" w:rsidR="008A3E7F" w:rsidRDefault="008A3E7F" w:rsidP="00FC5A2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2.233.364,00</w:t>
            </w:r>
          </w:p>
        </w:tc>
        <w:tc>
          <w:tcPr>
            <w:tcW w:w="1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850139D" w14:textId="77777777" w:rsidR="008A3E7F" w:rsidRDefault="008A3E7F" w:rsidP="00FC5A2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2.172.698,47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30D6C36" w14:textId="77777777" w:rsidR="008A3E7F" w:rsidRDefault="008A3E7F" w:rsidP="00FC5A2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112,80</w:t>
            </w:r>
          </w:p>
        </w:tc>
        <w:tc>
          <w:tcPr>
            <w:tcW w:w="7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4FD4F54" w14:textId="77777777" w:rsidR="008A3E7F" w:rsidRDefault="008A3E7F" w:rsidP="005A538C">
            <w:pPr>
              <w:pStyle w:val="ParagraphStyle9"/>
              <w:jc w:val="center"/>
              <w:rPr>
                <w:rStyle w:val="CharacterStyle9"/>
              </w:rPr>
            </w:pPr>
            <w:r>
              <w:rPr>
                <w:rStyle w:val="CharacterStyle9"/>
              </w:rPr>
              <w:t>97,28</w:t>
            </w:r>
          </w:p>
        </w:tc>
      </w:tr>
      <w:tr w:rsidR="008A3E7F" w14:paraId="3C51CFA0" w14:textId="77777777" w:rsidTr="00FC5A2E">
        <w:trPr>
          <w:trHeight w:val="286"/>
        </w:trPr>
        <w:tc>
          <w:tcPr>
            <w:tcW w:w="3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A9552" w14:textId="77777777" w:rsidR="008A3E7F" w:rsidRDefault="008A3E7F" w:rsidP="00FC5A2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 PRIHODI POSLOVANJA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F2289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1.926.098,22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CC101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2.233.364,00</w:t>
            </w:r>
          </w:p>
        </w:tc>
        <w:tc>
          <w:tcPr>
            <w:tcW w:w="1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51809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2.172.698,47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7CE7D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112,80</w:t>
            </w:r>
          </w:p>
        </w:tc>
        <w:tc>
          <w:tcPr>
            <w:tcW w:w="7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E9543F" w14:textId="77777777" w:rsidR="008A3E7F" w:rsidRDefault="008A3E7F" w:rsidP="005A538C">
            <w:pPr>
              <w:pStyle w:val="ParagraphStyle12"/>
              <w:jc w:val="center"/>
              <w:rPr>
                <w:rStyle w:val="CharacterStyle12"/>
              </w:rPr>
            </w:pPr>
            <w:r>
              <w:rPr>
                <w:rStyle w:val="CharacterStyle12"/>
              </w:rPr>
              <w:t>97,28</w:t>
            </w:r>
          </w:p>
        </w:tc>
      </w:tr>
      <w:tr w:rsidR="008A3E7F" w14:paraId="372DA3BE" w14:textId="77777777" w:rsidTr="00FC5A2E">
        <w:trPr>
          <w:trHeight w:val="286"/>
        </w:trPr>
        <w:tc>
          <w:tcPr>
            <w:tcW w:w="3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705B1" w14:textId="77777777" w:rsidR="008A3E7F" w:rsidRDefault="008A3E7F" w:rsidP="00FC5A2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 PRIHODI OD PRODAJE NEFINANCIJSKE IMOVINE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2259A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957AB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502FA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01213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625A43" w14:textId="77777777" w:rsidR="008A3E7F" w:rsidRDefault="008A3E7F" w:rsidP="005A538C">
            <w:pPr>
              <w:pStyle w:val="ParagraphStyle12"/>
              <w:jc w:val="center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8A3E7F" w14:paraId="065CA301" w14:textId="77777777" w:rsidTr="00FC5A2E">
        <w:trPr>
          <w:trHeight w:val="295"/>
        </w:trPr>
        <w:tc>
          <w:tcPr>
            <w:tcW w:w="3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CEF7CF9" w14:textId="77777777" w:rsidR="008A3E7F" w:rsidRDefault="008A3E7F" w:rsidP="00FC5A2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UKUPNO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A9A4B34" w14:textId="77777777" w:rsidR="008A3E7F" w:rsidRDefault="008A3E7F" w:rsidP="00FC5A2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2.066.053,60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C43CF59" w14:textId="77777777" w:rsidR="008A3E7F" w:rsidRDefault="008A3E7F" w:rsidP="00FC5A2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2.222.464,00</w:t>
            </w:r>
          </w:p>
        </w:tc>
        <w:tc>
          <w:tcPr>
            <w:tcW w:w="1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07671C8" w14:textId="77777777" w:rsidR="008A3E7F" w:rsidRDefault="008A3E7F" w:rsidP="00FC5A2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2.196.192,85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AF7E770" w14:textId="77777777" w:rsidR="008A3E7F" w:rsidRDefault="008A3E7F" w:rsidP="00FC5A2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106,30</w:t>
            </w:r>
          </w:p>
        </w:tc>
        <w:tc>
          <w:tcPr>
            <w:tcW w:w="7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3768F19" w14:textId="77777777" w:rsidR="008A3E7F" w:rsidRDefault="008A3E7F" w:rsidP="005A538C">
            <w:pPr>
              <w:pStyle w:val="ParagraphStyle9"/>
              <w:jc w:val="center"/>
              <w:rPr>
                <w:rStyle w:val="CharacterStyle9"/>
              </w:rPr>
            </w:pPr>
            <w:r>
              <w:rPr>
                <w:rStyle w:val="CharacterStyle9"/>
              </w:rPr>
              <w:t>98,82</w:t>
            </w:r>
          </w:p>
        </w:tc>
      </w:tr>
      <w:tr w:rsidR="008A3E7F" w14:paraId="7F918814" w14:textId="77777777" w:rsidTr="00FC5A2E">
        <w:trPr>
          <w:trHeight w:val="286"/>
        </w:trPr>
        <w:tc>
          <w:tcPr>
            <w:tcW w:w="3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60693" w14:textId="77777777" w:rsidR="008A3E7F" w:rsidRDefault="008A3E7F" w:rsidP="00FC5A2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 RASHODI POSLOVANJA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70B7E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2.060.813,88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0D5AA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2.186.204,00</w:t>
            </w:r>
          </w:p>
        </w:tc>
        <w:tc>
          <w:tcPr>
            <w:tcW w:w="1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19C06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2.191.300,57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B4DAC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106,33</w:t>
            </w:r>
          </w:p>
        </w:tc>
        <w:tc>
          <w:tcPr>
            <w:tcW w:w="7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1FA1DD" w14:textId="77777777" w:rsidR="008A3E7F" w:rsidRDefault="008A3E7F" w:rsidP="005A538C">
            <w:pPr>
              <w:pStyle w:val="ParagraphStyle12"/>
              <w:jc w:val="center"/>
              <w:rPr>
                <w:rStyle w:val="CharacterStyle12"/>
              </w:rPr>
            </w:pPr>
            <w:r>
              <w:rPr>
                <w:rStyle w:val="CharacterStyle12"/>
              </w:rPr>
              <w:t>100,23</w:t>
            </w:r>
          </w:p>
        </w:tc>
      </w:tr>
      <w:tr w:rsidR="008A3E7F" w14:paraId="5AE7D17B" w14:textId="77777777" w:rsidTr="00FC5A2E">
        <w:trPr>
          <w:trHeight w:val="295"/>
        </w:trPr>
        <w:tc>
          <w:tcPr>
            <w:tcW w:w="3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E5D95" w14:textId="77777777" w:rsidR="008A3E7F" w:rsidRDefault="008A3E7F" w:rsidP="00FC5A2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 RASHODI ZA NABAVU NEFINANCIJSKE IMOVINE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8C969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5.239,72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3A865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36.260,00</w:t>
            </w:r>
          </w:p>
        </w:tc>
        <w:tc>
          <w:tcPr>
            <w:tcW w:w="1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01011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4.892,28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5532A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93,37</w:t>
            </w:r>
          </w:p>
        </w:tc>
        <w:tc>
          <w:tcPr>
            <w:tcW w:w="7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F436D1" w14:textId="77777777" w:rsidR="008A3E7F" w:rsidRDefault="008A3E7F" w:rsidP="005A538C">
            <w:pPr>
              <w:pStyle w:val="ParagraphStyle12"/>
              <w:jc w:val="center"/>
              <w:rPr>
                <w:rStyle w:val="CharacterStyle12"/>
              </w:rPr>
            </w:pPr>
            <w:r>
              <w:rPr>
                <w:rStyle w:val="CharacterStyle12"/>
              </w:rPr>
              <w:t>13,49</w:t>
            </w:r>
          </w:p>
        </w:tc>
      </w:tr>
      <w:tr w:rsidR="008A3E7F" w14:paraId="52F841DC" w14:textId="77777777" w:rsidTr="00FC5A2E">
        <w:trPr>
          <w:trHeight w:val="286"/>
        </w:trPr>
        <w:tc>
          <w:tcPr>
            <w:tcW w:w="3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A5C488F" w14:textId="77777777" w:rsidR="008A3E7F" w:rsidRDefault="008A3E7F" w:rsidP="00FC5A2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RAZLIKA - VIŠAK / MANJAK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1584682" w14:textId="77777777" w:rsidR="008A3E7F" w:rsidRDefault="008A3E7F" w:rsidP="00FC5A2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- 139.955,38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2959151" w14:textId="77777777" w:rsidR="008A3E7F" w:rsidRDefault="008A3E7F" w:rsidP="00FC5A2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10.900,00</w:t>
            </w:r>
          </w:p>
        </w:tc>
        <w:tc>
          <w:tcPr>
            <w:tcW w:w="1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EF48AB8" w14:textId="77777777" w:rsidR="008A3E7F" w:rsidRDefault="008A3E7F" w:rsidP="00FC5A2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- 23.494,38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67A9AD3" w14:textId="77777777" w:rsidR="008A3E7F" w:rsidRDefault="008A3E7F" w:rsidP="00FC5A2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16,79</w:t>
            </w:r>
          </w:p>
        </w:tc>
        <w:tc>
          <w:tcPr>
            <w:tcW w:w="7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892634C" w14:textId="77777777" w:rsidR="008A3E7F" w:rsidRDefault="008A3E7F" w:rsidP="00FC5A2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-</w:t>
            </w:r>
          </w:p>
        </w:tc>
      </w:tr>
    </w:tbl>
    <w:p w14:paraId="19037A4D" w14:textId="77777777" w:rsidR="008A3E7F" w:rsidRDefault="008A3E7F" w:rsidP="008A3E7F">
      <w:pPr>
        <w:spacing w:line="34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8A3E7F" w14:paraId="4B252E24" w14:textId="77777777" w:rsidTr="00FC5A2E">
        <w:trPr>
          <w:trHeight w:val="255"/>
        </w:trPr>
        <w:tc>
          <w:tcPr>
            <w:tcW w:w="10035" w:type="dxa"/>
          </w:tcPr>
          <w:p w14:paraId="3577AC99" w14:textId="77777777" w:rsidR="008A3E7F" w:rsidRDefault="008A3E7F" w:rsidP="00FC5A2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B) SAŽETAK RAČUNA FINANCIRANJA</w:t>
            </w:r>
          </w:p>
        </w:tc>
      </w:tr>
    </w:tbl>
    <w:p w14:paraId="6C67FCA2" w14:textId="77777777" w:rsidR="008A3E7F" w:rsidRDefault="008A3E7F" w:rsidP="008A3E7F">
      <w:pPr>
        <w:spacing w:line="16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2"/>
        <w:gridCol w:w="1384"/>
        <w:gridCol w:w="1384"/>
        <w:gridCol w:w="1371"/>
        <w:gridCol w:w="797"/>
        <w:gridCol w:w="783"/>
      </w:tblGrid>
      <w:tr w:rsidR="008A3E7F" w14:paraId="6DE17709" w14:textId="77777777" w:rsidTr="00FC5A2E">
        <w:trPr>
          <w:trHeight w:val="518"/>
        </w:trPr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3BFB8" w14:textId="77777777" w:rsidR="008A3E7F" w:rsidRDefault="008A3E7F" w:rsidP="00FC5A2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EF332" w14:textId="77777777" w:rsidR="008A3E7F" w:rsidRDefault="008A3E7F" w:rsidP="00FC5A2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4C105" w14:textId="77777777" w:rsidR="008A3E7F" w:rsidRDefault="008A3E7F" w:rsidP="00FC5A2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DC053" w14:textId="77777777" w:rsidR="008A3E7F" w:rsidRDefault="008A3E7F" w:rsidP="00FC5A2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7EC05" w14:textId="77777777" w:rsidR="008A3E7F" w:rsidRDefault="008A3E7F" w:rsidP="00FC5A2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7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65AAD" w14:textId="77777777" w:rsidR="008A3E7F" w:rsidRDefault="008A3E7F" w:rsidP="00FC5A2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8A3E7F" w14:paraId="0CF55EE8" w14:textId="77777777" w:rsidTr="00FC5A2E">
        <w:trPr>
          <w:trHeight w:val="204"/>
        </w:trPr>
        <w:tc>
          <w:tcPr>
            <w:tcW w:w="36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08C73" w14:textId="77777777" w:rsidR="008A3E7F" w:rsidRDefault="008A3E7F" w:rsidP="00FC5A2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92578" w14:textId="77777777" w:rsidR="008A3E7F" w:rsidRDefault="008A3E7F" w:rsidP="00FC5A2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F32A8" w14:textId="77777777" w:rsidR="008A3E7F" w:rsidRDefault="008A3E7F" w:rsidP="00FC5A2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70423" w14:textId="77777777" w:rsidR="008A3E7F" w:rsidRDefault="008A3E7F" w:rsidP="00FC5A2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699E5" w14:textId="77777777" w:rsidR="008A3E7F" w:rsidRDefault="008A3E7F" w:rsidP="00FC5A2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78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DA9E3C" w14:textId="77777777" w:rsidR="008A3E7F" w:rsidRDefault="008A3E7F" w:rsidP="00FC5A2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8A3E7F" w14:paraId="322482FE" w14:textId="77777777" w:rsidTr="00FC5A2E">
        <w:trPr>
          <w:trHeight w:val="345"/>
        </w:trPr>
        <w:tc>
          <w:tcPr>
            <w:tcW w:w="36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6AE8B" w14:textId="77777777" w:rsidR="008A3E7F" w:rsidRDefault="008A3E7F" w:rsidP="00FC5A2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 PRIMICI OD FINANCIJSKE IMOVINE I ZADUŽIVANJA</w:t>
            </w:r>
          </w:p>
        </w:tc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2D02D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94BB4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A0DE3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37A9B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8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336E8A" w14:textId="77777777" w:rsidR="008A3E7F" w:rsidRDefault="008A3E7F" w:rsidP="00FC5A2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8A3E7F" w14:paraId="3C689BAE" w14:textId="77777777" w:rsidTr="00FC5A2E">
        <w:trPr>
          <w:trHeight w:val="345"/>
        </w:trPr>
        <w:tc>
          <w:tcPr>
            <w:tcW w:w="36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22277" w14:textId="77777777" w:rsidR="008A3E7F" w:rsidRDefault="008A3E7F" w:rsidP="00FC5A2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 IZDACI ZA FINANCIJSKU IMOVINU I OTPLATE ZAJMOVA</w:t>
            </w:r>
          </w:p>
        </w:tc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1010D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2370D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6B3B6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8F341" w14:textId="77777777" w:rsidR="008A3E7F" w:rsidRDefault="008A3E7F" w:rsidP="00FC5A2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8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88EFE9" w14:textId="77777777" w:rsidR="008A3E7F" w:rsidRDefault="008A3E7F" w:rsidP="00FC5A2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8A3E7F" w14:paraId="1AB1B246" w14:textId="77777777" w:rsidTr="00FC5A2E">
        <w:trPr>
          <w:trHeight w:val="356"/>
        </w:trPr>
        <w:tc>
          <w:tcPr>
            <w:tcW w:w="36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4293A7B" w14:textId="77777777" w:rsidR="008A3E7F" w:rsidRDefault="008A3E7F" w:rsidP="00FC5A2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NETO FINANCIRANJE</w:t>
            </w:r>
          </w:p>
        </w:tc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CB5331D" w14:textId="77777777" w:rsidR="008A3E7F" w:rsidRDefault="008A3E7F" w:rsidP="00FC5A2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E769C61" w14:textId="77777777" w:rsidR="008A3E7F" w:rsidRDefault="008A3E7F" w:rsidP="00FC5A2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759FB99" w14:textId="77777777" w:rsidR="008A3E7F" w:rsidRDefault="008A3E7F" w:rsidP="00FC5A2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215E58F" w14:textId="77777777" w:rsidR="008A3E7F" w:rsidRDefault="008A3E7F" w:rsidP="00FC5A2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D149C00" w14:textId="77777777" w:rsidR="008A3E7F" w:rsidRDefault="008A3E7F" w:rsidP="00802078">
            <w:pPr>
              <w:pStyle w:val="ParagraphStyle9"/>
              <w:jc w:val="center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</w:tbl>
    <w:p w14:paraId="2E10EE17" w14:textId="77777777" w:rsidR="008A3E7F" w:rsidRDefault="008A3E7F" w:rsidP="008A3E7F">
      <w:pPr>
        <w:spacing w:line="34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8A3E7F" w14:paraId="142F990B" w14:textId="77777777" w:rsidTr="00FC5A2E">
        <w:trPr>
          <w:trHeight w:val="255"/>
        </w:trPr>
        <w:tc>
          <w:tcPr>
            <w:tcW w:w="10035" w:type="dxa"/>
          </w:tcPr>
          <w:p w14:paraId="5A8AA6D8" w14:textId="77777777" w:rsidR="008A3E7F" w:rsidRDefault="008A3E7F" w:rsidP="00FC5A2E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C) PRENESENI VIŠAK ILI PRENESENI MANJAK</w:t>
            </w:r>
          </w:p>
        </w:tc>
      </w:tr>
    </w:tbl>
    <w:p w14:paraId="010EF60B" w14:textId="77777777" w:rsidR="008A3E7F" w:rsidRDefault="008A3E7F" w:rsidP="008A3E7F">
      <w:pPr>
        <w:spacing w:line="13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0"/>
        <w:gridCol w:w="1402"/>
        <w:gridCol w:w="1402"/>
        <w:gridCol w:w="1388"/>
        <w:gridCol w:w="807"/>
        <w:gridCol w:w="793"/>
      </w:tblGrid>
      <w:tr w:rsidR="008A3E7F" w14:paraId="4329BC6E" w14:textId="77777777" w:rsidTr="00FC5A2E">
        <w:trPr>
          <w:trHeight w:val="643"/>
        </w:trPr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1BC91" w14:textId="77777777" w:rsidR="008A3E7F" w:rsidRDefault="008A3E7F" w:rsidP="00FC5A2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BE5D5" w14:textId="77777777" w:rsidR="008A3E7F" w:rsidRDefault="008A3E7F" w:rsidP="00FC5A2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D1BE9" w14:textId="77777777" w:rsidR="008A3E7F" w:rsidRDefault="008A3E7F" w:rsidP="00FC5A2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4731E" w14:textId="77777777" w:rsidR="008A3E7F" w:rsidRDefault="008A3E7F" w:rsidP="00FC5A2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10597" w14:textId="77777777" w:rsidR="008A3E7F" w:rsidRDefault="008A3E7F" w:rsidP="00FC5A2E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03479" w14:textId="77777777" w:rsidR="008A3E7F" w:rsidRDefault="008A3E7F" w:rsidP="00FC5A2E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8A3E7F" w14:paraId="7588A96F" w14:textId="77777777" w:rsidTr="00FC5A2E">
        <w:trPr>
          <w:trHeight w:val="249"/>
        </w:trPr>
        <w:tc>
          <w:tcPr>
            <w:tcW w:w="3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EA3D3" w14:textId="77777777" w:rsidR="008A3E7F" w:rsidRDefault="008A3E7F" w:rsidP="00FC5A2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FA3A8" w14:textId="77777777" w:rsidR="008A3E7F" w:rsidRDefault="008A3E7F" w:rsidP="00FC5A2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61AE1" w14:textId="77777777" w:rsidR="008A3E7F" w:rsidRDefault="008A3E7F" w:rsidP="00FC5A2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20215" w14:textId="77777777" w:rsidR="008A3E7F" w:rsidRDefault="008A3E7F" w:rsidP="00FC5A2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69906" w14:textId="77777777" w:rsidR="008A3E7F" w:rsidRDefault="008A3E7F" w:rsidP="00FC5A2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7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795A44" w14:textId="77777777" w:rsidR="008A3E7F" w:rsidRDefault="008A3E7F" w:rsidP="00FC5A2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8A3E7F" w14:paraId="3C9F8D66" w14:textId="77777777" w:rsidTr="00FC5A2E">
        <w:trPr>
          <w:trHeight w:val="420"/>
        </w:trPr>
        <w:tc>
          <w:tcPr>
            <w:tcW w:w="3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16D8F326" w14:textId="77777777" w:rsidR="008A3E7F" w:rsidRDefault="008A3E7F" w:rsidP="00FC5A2E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92 UKUPAN DONOS VIŠKA / MANJKA IZ PRETHODNIH GODINA*</w:t>
            </w:r>
          </w:p>
        </w:tc>
        <w:tc>
          <w:tcPr>
            <w:tcW w:w="1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1BF4BAF8" w14:textId="20ECE4E5" w:rsidR="008A3E7F" w:rsidRDefault="008A3E7F" w:rsidP="00FC5A2E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1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16B57E7C" w14:textId="4E8F8A62" w:rsidR="008A3E7F" w:rsidRDefault="008A3E7F" w:rsidP="00FC5A2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10.900,00</w:t>
            </w:r>
          </w:p>
        </w:tc>
        <w:tc>
          <w:tcPr>
            <w:tcW w:w="1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4BC20BFA" w14:textId="7D016CC0" w:rsidR="008A3E7F" w:rsidRDefault="00C43CF6" w:rsidP="00FC5A2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23.494,38</w:t>
            </w:r>
          </w:p>
        </w:tc>
        <w:tc>
          <w:tcPr>
            <w:tcW w:w="8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6E5240BF" w14:textId="019463F2" w:rsidR="008A3E7F" w:rsidRDefault="008A3E7F" w:rsidP="00FC5A2E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7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648AD1CD" w14:textId="5D7AC76D" w:rsidR="008A3E7F" w:rsidRDefault="002F0AFD" w:rsidP="002F0AFD">
            <w:pPr>
              <w:pStyle w:val="ParagraphStyle15"/>
              <w:jc w:val="center"/>
              <w:rPr>
                <w:rStyle w:val="CharacterStyle15"/>
              </w:rPr>
            </w:pPr>
            <w:r>
              <w:rPr>
                <w:rStyle w:val="CharacterStyle15"/>
              </w:rPr>
              <w:t xml:space="preserve"> </w:t>
            </w:r>
            <w:r w:rsidR="00C43CF6">
              <w:rPr>
                <w:rStyle w:val="CharacterStyle15"/>
              </w:rPr>
              <w:t>215,54</w:t>
            </w:r>
          </w:p>
        </w:tc>
      </w:tr>
      <w:tr w:rsidR="008A3E7F" w14:paraId="22D24C84" w14:textId="77777777" w:rsidTr="00FC5A2E">
        <w:trPr>
          <w:trHeight w:val="420"/>
        </w:trPr>
        <w:tc>
          <w:tcPr>
            <w:tcW w:w="3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000596C" w14:textId="77777777" w:rsidR="008A3E7F" w:rsidRDefault="008A3E7F" w:rsidP="00FC5A2E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92 VIŠAK / MANJAK IZ PRETHODNIH GODINA KOJI ĆE SE RASPOREDITI / POKRITI</w:t>
            </w:r>
          </w:p>
        </w:tc>
        <w:tc>
          <w:tcPr>
            <w:tcW w:w="1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8735622" w14:textId="4EB2156D" w:rsidR="008A3E7F" w:rsidRDefault="008A3E7F" w:rsidP="00FC5A2E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1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BBC1E49" w14:textId="6903B6FA" w:rsidR="008A3E7F" w:rsidRDefault="008A3E7F" w:rsidP="00FC5A2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10.900,00</w:t>
            </w:r>
          </w:p>
        </w:tc>
        <w:tc>
          <w:tcPr>
            <w:tcW w:w="1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AE29862" w14:textId="13CE97B5" w:rsidR="008A3E7F" w:rsidRDefault="00C43CF6" w:rsidP="00FC5A2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23.494,38</w:t>
            </w:r>
          </w:p>
        </w:tc>
        <w:tc>
          <w:tcPr>
            <w:tcW w:w="8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1FCB47B" w14:textId="5B5C5E24" w:rsidR="008A3E7F" w:rsidRDefault="008A3E7F" w:rsidP="00FC5A2E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7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6A49418" w14:textId="48BE5D42" w:rsidR="008A3E7F" w:rsidRDefault="002F0AFD" w:rsidP="00FC5A2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 xml:space="preserve">      </w:t>
            </w:r>
            <w:r w:rsidR="00C43CF6">
              <w:rPr>
                <w:rStyle w:val="CharacterStyle9"/>
              </w:rPr>
              <w:t xml:space="preserve">      215,54</w:t>
            </w:r>
          </w:p>
        </w:tc>
      </w:tr>
    </w:tbl>
    <w:tbl>
      <w:tblPr>
        <w:tblpPr w:leftFromText="180" w:rightFromText="180" w:vertAnchor="text" w:horzAnchor="margin" w:tblpY="54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1414"/>
        <w:gridCol w:w="1414"/>
        <w:gridCol w:w="1400"/>
        <w:gridCol w:w="814"/>
        <w:gridCol w:w="799"/>
      </w:tblGrid>
      <w:tr w:rsidR="009F0B31" w14:paraId="3958F611" w14:textId="77777777" w:rsidTr="000D1ABE">
        <w:trPr>
          <w:trHeight w:val="445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A82D6" w14:textId="77777777" w:rsidR="009F0B31" w:rsidRDefault="009F0B31" w:rsidP="009F0B31">
            <w:pPr>
              <w:pStyle w:val="ParagraphStyle17"/>
              <w:rPr>
                <w:rStyle w:val="CharacterStyle17"/>
              </w:rPr>
            </w:pPr>
            <w:r>
              <w:rPr>
                <w:rStyle w:val="CharacterStyle17"/>
              </w:rPr>
              <w:t>VIŠAK / MANJAK + NETO FINANCIRANJE + PRENESENI REZULTAT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9FE3F" w14:textId="77777777" w:rsidR="009F0B31" w:rsidRDefault="009F0B31" w:rsidP="009F0B31">
            <w:pPr>
              <w:pStyle w:val="ParagraphStyle18"/>
              <w:rPr>
                <w:rStyle w:val="CharacterStyle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B7AB3" w14:textId="729CB751" w:rsidR="009F0B31" w:rsidRDefault="009F0B31" w:rsidP="009F0B31">
            <w:pPr>
              <w:pStyle w:val="ParagraphStyle18"/>
              <w:rPr>
                <w:rStyle w:val="CharacterStyle18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EE743" w14:textId="209888D4" w:rsidR="009F0B31" w:rsidRDefault="009F0B31" w:rsidP="009F0B31">
            <w:pPr>
              <w:pStyle w:val="ParagraphStyle18"/>
              <w:rPr>
                <w:rStyle w:val="CharacterStyle18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AE50F" w14:textId="77777777" w:rsidR="009F0B31" w:rsidRDefault="009F0B31" w:rsidP="009F0B31">
            <w:pPr>
              <w:pStyle w:val="ParagraphStyle18"/>
              <w:rPr>
                <w:rStyle w:val="CharacterStyle18"/>
              </w:rPr>
            </w:pPr>
          </w:p>
        </w:tc>
        <w:tc>
          <w:tcPr>
            <w:tcW w:w="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2439F" w14:textId="77777777" w:rsidR="009F0B31" w:rsidRDefault="009F0B31" w:rsidP="009F0B31">
            <w:pPr>
              <w:pStyle w:val="ParagraphStyle19"/>
              <w:rPr>
                <w:rStyle w:val="CharacterStyle19"/>
              </w:rPr>
            </w:pPr>
          </w:p>
        </w:tc>
      </w:tr>
    </w:tbl>
    <w:p w14:paraId="78CE17BA" w14:textId="77777777" w:rsidR="008A3E7F" w:rsidRDefault="008A3E7F" w:rsidP="008A3E7F">
      <w:pPr>
        <w:spacing w:line="1005" w:lineRule="exact"/>
      </w:pPr>
    </w:p>
    <w:p w14:paraId="662CE009" w14:textId="77777777" w:rsidR="00AC6B4E" w:rsidRDefault="00AC6B4E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4"/>
      </w:tblGrid>
      <w:tr w:rsidR="00C67AA4" w14:paraId="6DBF5F7A" w14:textId="77777777" w:rsidTr="0028739B">
        <w:trPr>
          <w:trHeight w:val="301"/>
        </w:trPr>
        <w:tc>
          <w:tcPr>
            <w:tcW w:w="9914" w:type="dxa"/>
          </w:tcPr>
          <w:tbl>
            <w:tblPr>
              <w:tblpPr w:leftFromText="180" w:rightFromText="180" w:vertAnchor="page" w:horzAnchor="margin" w:tblpY="151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3"/>
            </w:tblGrid>
            <w:tr w:rsidR="0028739B" w14:paraId="2E2401D4" w14:textId="77777777" w:rsidTr="009F0B31">
              <w:trPr>
                <w:trHeight w:val="500"/>
              </w:trPr>
              <w:tc>
                <w:tcPr>
                  <w:tcW w:w="9773" w:type="dxa"/>
                </w:tcPr>
                <w:p w14:paraId="399F44ED" w14:textId="77777777" w:rsidR="0028739B" w:rsidRDefault="0028739B" w:rsidP="0028739B">
                  <w:pPr>
                    <w:pStyle w:val="ParagraphStyle0"/>
                    <w:rPr>
                      <w:rStyle w:val="CharacterStyle0"/>
                    </w:rPr>
                  </w:pPr>
                  <w:r>
                    <w:rPr>
                      <w:rStyle w:val="CharacterStyle0"/>
                    </w:rPr>
                    <w:t>1.2. RAČUN PRIHODA I RASHODA</w:t>
                  </w:r>
                </w:p>
              </w:tc>
            </w:tr>
          </w:tbl>
          <w:p w14:paraId="6612792B" w14:textId="77777777" w:rsidR="00C67AA4" w:rsidRDefault="002F4FA5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1.2.1. IZVJEŠTAJ O PRIHODIMA I RASHODIMA PREMA EKONOMSKOJ KLASIFIKACIJI</w:t>
            </w:r>
          </w:p>
        </w:tc>
      </w:tr>
    </w:tbl>
    <w:p w14:paraId="61BECAFF" w14:textId="77777777" w:rsidR="00C67AA4" w:rsidRDefault="00C67AA4">
      <w:pPr>
        <w:spacing w:line="4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137"/>
        <w:gridCol w:w="1622"/>
        <w:gridCol w:w="1637"/>
        <w:gridCol w:w="1637"/>
        <w:gridCol w:w="746"/>
        <w:gridCol w:w="633"/>
      </w:tblGrid>
      <w:tr w:rsidR="00C67AA4" w14:paraId="78392DAC" w14:textId="77777777" w:rsidTr="00C75DDE">
        <w:trPr>
          <w:trHeight w:val="346"/>
        </w:trPr>
        <w:tc>
          <w:tcPr>
            <w:tcW w:w="3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6F7E8641" w14:textId="77777777" w:rsidR="00C67AA4" w:rsidRDefault="002F4FA5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63F161D9" w14:textId="77777777" w:rsidR="00C67AA4" w:rsidRDefault="002F4FA5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3E43B3F3" w14:textId="77777777" w:rsidR="00C67AA4" w:rsidRDefault="002F4FA5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465B3D41" w14:textId="77777777" w:rsidR="00C67AA4" w:rsidRDefault="002F4FA5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3549C77F" w14:textId="77777777" w:rsidR="00C67AA4" w:rsidRDefault="002F4FA5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6A7727A7" w14:textId="77777777" w:rsidR="00C67AA4" w:rsidRDefault="002F4FA5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C67AA4" w14:paraId="28E3C7D2" w14:textId="77777777" w:rsidTr="00C75DDE">
        <w:trPr>
          <w:trHeight w:val="103"/>
        </w:trPr>
        <w:tc>
          <w:tcPr>
            <w:tcW w:w="367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A10ED" w14:textId="77777777" w:rsidR="00C67AA4" w:rsidRDefault="002F4FA5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6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65882E3C" w14:textId="77777777" w:rsidR="00C67AA4" w:rsidRDefault="002F4FA5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63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462A158" w14:textId="77777777" w:rsidR="00C67AA4" w:rsidRDefault="002F4FA5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63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46D475E0" w14:textId="77777777" w:rsidR="00C67AA4" w:rsidRDefault="002F4FA5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46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5FBAE219" w14:textId="77777777" w:rsidR="00C67AA4" w:rsidRDefault="002F4FA5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3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1F80BD1D" w14:textId="77777777" w:rsidR="00C67AA4" w:rsidRDefault="002F4FA5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C67AA4" w14:paraId="741A7290" w14:textId="77777777" w:rsidTr="00C75DDE">
        <w:trPr>
          <w:trHeight w:val="27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5854D" w14:textId="77777777" w:rsidR="00C67AA4" w:rsidRDefault="00C67AA4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7B5C9" w14:textId="77777777" w:rsidR="00C67AA4" w:rsidRDefault="002F4FA5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 xml:space="preserve">UKUPNO </w:t>
            </w:r>
            <w:r>
              <w:rPr>
                <w:rStyle w:val="CharacterStyle7"/>
              </w:rPr>
              <w:t>PRIHODI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5BF8E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1.926.098,22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274C5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2.233.364,00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6564D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2.172.698,47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98C4F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112,80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87F5B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97,28</w:t>
            </w:r>
          </w:p>
        </w:tc>
      </w:tr>
      <w:tr w:rsidR="00C67AA4" w14:paraId="4233108B" w14:textId="77777777" w:rsidTr="00C75DDE">
        <w:trPr>
          <w:trHeight w:val="27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9FA78" w14:textId="77777777" w:rsidR="00C67AA4" w:rsidRDefault="002F4FA5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AA6AF" w14:textId="77777777" w:rsidR="00C67AA4" w:rsidRDefault="002F4FA5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poslovanja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9604A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1.926.098,22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FD31E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2.233.364,00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316BD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2.172.698,47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C3FA2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112,80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1DDB4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97,28</w:t>
            </w:r>
          </w:p>
        </w:tc>
      </w:tr>
      <w:tr w:rsidR="00C67AA4" w14:paraId="4CE84511" w14:textId="77777777" w:rsidTr="00C75DDE">
        <w:trPr>
          <w:trHeight w:val="27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E6948" w14:textId="77777777" w:rsidR="00C67AA4" w:rsidRDefault="002F4FA5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63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9BF42" w14:textId="77777777" w:rsidR="00C67AA4" w:rsidRDefault="002F4FA5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Pomoći iz inozemstva i od subjekata unutar općeg proračuna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B0120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1.812.704,26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6DA4D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2.042.940,00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1A639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2.023.360,93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2A1E9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111,62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A533D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99,04</w:t>
            </w:r>
          </w:p>
        </w:tc>
      </w:tr>
      <w:tr w:rsidR="00C67AA4" w14:paraId="43923AE5" w14:textId="77777777" w:rsidTr="00C75DDE">
        <w:trPr>
          <w:trHeight w:val="27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E8B53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636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3A315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Pomoći proračunskim korisnicima iz proračuna koji im nije nadležan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40B63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1.793.369,67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595A2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A11F6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1.996.261,53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FE75A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111,31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B517E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195ACDD6" w14:textId="77777777" w:rsidTr="00C75DDE">
        <w:trPr>
          <w:trHeight w:val="27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A4126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6361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24677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pomoći proračunskim korisnicima iz proračuna koji im nije nadležan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62024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1.792.706,67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BE7EA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AC9F86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1.995.511,53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0B545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111,31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6C685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736C689D" w14:textId="77777777" w:rsidTr="00C75DDE">
        <w:trPr>
          <w:trHeight w:val="27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74569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6362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EAF9B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Kapitalne pomoći </w:t>
            </w:r>
            <w:r>
              <w:rPr>
                <w:rStyle w:val="CharacterStyle10"/>
              </w:rPr>
              <w:t>proračunskim korisnicima iz proračuna koji im nije nadležan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37459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663,00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834629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765D7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750,00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AC5DF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113,12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5AA8C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29A32570" w14:textId="77777777" w:rsidTr="00C75DDE">
        <w:trPr>
          <w:trHeight w:val="27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6523D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638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DA3BC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Pomoći temeljem prijenosa EU sredstava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F3845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19.334,59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E61CC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A8175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27.099,40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5681A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140,16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79E5D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1386E674" w14:textId="77777777" w:rsidTr="00C75DDE">
        <w:trPr>
          <w:trHeight w:val="27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DFF062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6381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5D05F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pomoći temeljem prijenosa EU sredstava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78E3A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19.334,59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80604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B6ABF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27.099,40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AEA11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140,16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26F5C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420E9C97" w14:textId="77777777" w:rsidTr="00C75DDE">
        <w:trPr>
          <w:trHeight w:val="355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3B54D" w14:textId="77777777" w:rsidR="00C67AA4" w:rsidRDefault="002F4FA5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65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F178C" w14:textId="77777777" w:rsidR="00C67AA4" w:rsidRDefault="002F4FA5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 xml:space="preserve">Prihodi od </w:t>
            </w:r>
            <w:r>
              <w:rPr>
                <w:rStyle w:val="CharacterStyle7"/>
              </w:rPr>
              <w:t>upravnih i administrativnih pristojbi, pristojbi po posebnim propisima i naknada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74821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1.040,88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6CD9E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5.700,00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ADFA5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970,28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28E18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93,22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1D755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17,02</w:t>
            </w:r>
          </w:p>
        </w:tc>
      </w:tr>
      <w:tr w:rsidR="00C67AA4" w14:paraId="19DEA64F" w14:textId="77777777" w:rsidTr="00C75DDE">
        <w:trPr>
          <w:trHeight w:val="27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A15FC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652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A492D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po posebnim propisima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61B04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1.040,88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72FDB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3E8BC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970,28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437A8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93,22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80D2F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3857BADE" w14:textId="77777777" w:rsidTr="00C75DDE">
        <w:trPr>
          <w:trHeight w:val="27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EDD46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6526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B7F3A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nespomenuti prihodi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CA1C5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1.040,88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6EA44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61B87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970,28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AE84E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93,22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EBF24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3E4FCBE5" w14:textId="77777777" w:rsidTr="00C75DDE">
        <w:trPr>
          <w:trHeight w:val="355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8BAFB" w14:textId="77777777" w:rsidR="00C67AA4" w:rsidRDefault="002F4FA5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66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9EAFB" w14:textId="77777777" w:rsidR="00C67AA4" w:rsidRDefault="002F4FA5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 xml:space="preserve">Prihodi od </w:t>
            </w:r>
            <w:r>
              <w:rPr>
                <w:rStyle w:val="CharacterStyle7"/>
              </w:rPr>
              <w:t>prodaje proizvoda i robe te pruženih usluga, prihodi od donacija te povrati po protestiranim jamstvima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850B7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9.968,06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D326E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12.800,00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47768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12.158,28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5BBA1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121,97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BEA14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94,99</w:t>
            </w:r>
          </w:p>
        </w:tc>
      </w:tr>
      <w:tr w:rsidR="00C67AA4" w14:paraId="1EDB1F73" w14:textId="77777777" w:rsidTr="00C75DDE">
        <w:trPr>
          <w:trHeight w:val="27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DE6BD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661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98C45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od prodaje proizvoda i robe te pruženih usluga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701F8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2.463,06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344D5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492FF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2.167,78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7FE87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88,01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C5C3A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20674596" w14:textId="77777777" w:rsidTr="00C75DDE">
        <w:trPr>
          <w:trHeight w:val="27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2345A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6615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F35AB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Prihodi od </w:t>
            </w:r>
            <w:r>
              <w:rPr>
                <w:rStyle w:val="CharacterStyle10"/>
              </w:rPr>
              <w:t>pruženih usluga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A93D8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2.463,06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6C48D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F0B19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2.167,78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98890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88,01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8C4EB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04F95861" w14:textId="77777777" w:rsidTr="00C75DDE">
        <w:trPr>
          <w:trHeight w:val="346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559A5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663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CD3B9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356AB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7.505,00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0BEA2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DFE87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9.990,50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A6B4B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133,12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2E574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3020C1B1" w14:textId="77777777" w:rsidTr="00C75DDE">
        <w:trPr>
          <w:trHeight w:val="27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02E6B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6631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1AD05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donacije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74CE4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7.505,00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DA9E3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B21E4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9.990,50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FD2B0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133,12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27FE1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25EE4C20" w14:textId="77777777" w:rsidTr="00C75DDE">
        <w:trPr>
          <w:trHeight w:val="27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36CCD" w14:textId="77777777" w:rsidR="00C67AA4" w:rsidRDefault="002F4FA5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67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1FBF1" w14:textId="77777777" w:rsidR="00C67AA4" w:rsidRDefault="002F4FA5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iz nadležnog proračuna i od HZZO-a temeljem ugovornih obveza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B35F9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102.335,02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28119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171.924,00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F8EA6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136.208,98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045BA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133,10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FDF17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79,23</w:t>
            </w:r>
          </w:p>
        </w:tc>
      </w:tr>
      <w:tr w:rsidR="00C67AA4" w14:paraId="11DECC88" w14:textId="77777777" w:rsidTr="00C75DDE">
        <w:trPr>
          <w:trHeight w:val="355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B2823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671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FAF9D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redovne djelatnosti proračunskih korisnika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B0FF43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102.335,02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D9678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226FF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136.208,98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F07B0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133,10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6B8DE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547B9241" w14:textId="77777777" w:rsidTr="00C75DDE">
        <w:trPr>
          <w:trHeight w:val="27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93382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6711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9BB40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rashoda poslovanja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31427E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100.740,03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0B71D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D9720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134.177,04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B53F6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133,19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0B3B9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7A8B3A9D" w14:textId="77777777" w:rsidTr="00C75DDE">
        <w:trPr>
          <w:trHeight w:val="346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6A8FC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6712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D93C7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rashoda za nabavu nefinancijske imovine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B1707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1.594,99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F4A4D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22EE2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2.031,94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DD75CF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127,40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D5AA6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087E63EC" w14:textId="77777777" w:rsidTr="00C75DDE">
        <w:trPr>
          <w:trHeight w:val="27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48E99" w14:textId="77777777" w:rsidR="00C67AA4" w:rsidRDefault="002F4FA5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68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F5D46" w14:textId="77777777" w:rsidR="00C67AA4" w:rsidRDefault="002F4FA5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 xml:space="preserve">Kazne, upravne mjere i ostali </w:t>
            </w:r>
            <w:r>
              <w:rPr>
                <w:rStyle w:val="CharacterStyle7"/>
              </w:rPr>
              <w:t>prihodi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A0A2B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50,00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4CEE4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1CE4F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47022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EB479" w14:textId="77777777" w:rsidR="00C67AA4" w:rsidRDefault="00C67AA4">
            <w:pPr>
              <w:pStyle w:val="ParagraphStyle8"/>
              <w:rPr>
                <w:rStyle w:val="CharacterStyle8"/>
              </w:rPr>
            </w:pPr>
          </w:p>
        </w:tc>
      </w:tr>
      <w:tr w:rsidR="00C67AA4" w14:paraId="2E2D69EB" w14:textId="77777777" w:rsidTr="00C75DDE">
        <w:trPr>
          <w:trHeight w:val="27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BFFAA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683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C2008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prihodi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5B5BC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9DD9D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7B4A9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AB56C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EDE28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3E83C141" w14:textId="77777777" w:rsidTr="00C75DDE">
        <w:trPr>
          <w:trHeight w:val="272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5177E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6831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2FC50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prihodi</w:t>
            </w:r>
          </w:p>
        </w:tc>
        <w:tc>
          <w:tcPr>
            <w:tcW w:w="1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66419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B0785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C5D7F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BA56E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65411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</w:tbl>
    <w:p w14:paraId="5F99B37A" w14:textId="77777777" w:rsidR="00C67AA4" w:rsidRDefault="002F4FA5">
      <w:pPr>
        <w:rPr>
          <w:rStyle w:val="FakeCharacterStyle"/>
        </w:rPr>
      </w:pPr>
      <w:r>
        <w:rPr>
          <w:rStyle w:val="FakeCharacterStyle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3083"/>
        <w:gridCol w:w="1594"/>
        <w:gridCol w:w="1609"/>
        <w:gridCol w:w="1609"/>
        <w:gridCol w:w="732"/>
        <w:gridCol w:w="622"/>
      </w:tblGrid>
      <w:tr w:rsidR="00C67AA4" w14:paraId="1E6FFEEC" w14:textId="77777777" w:rsidTr="009F0B31">
        <w:trPr>
          <w:trHeight w:val="663"/>
        </w:trPr>
        <w:tc>
          <w:tcPr>
            <w:tcW w:w="36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2687397F" w14:textId="77777777" w:rsidR="00C67AA4" w:rsidRDefault="002F4FA5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lastRenderedPageBreak/>
              <w:t>Brojčana oznaka i naziv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2CB57F60" w14:textId="77777777" w:rsidR="00C67AA4" w:rsidRDefault="002F4FA5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49E44F3B" w14:textId="77777777" w:rsidR="00C67AA4" w:rsidRDefault="002F4FA5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56C05D9A" w14:textId="77777777" w:rsidR="00C67AA4" w:rsidRDefault="002F4FA5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2CD3CE9D" w14:textId="77777777" w:rsidR="00C67AA4" w:rsidRDefault="002F4FA5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54AA2591" w14:textId="77777777" w:rsidR="00C67AA4" w:rsidRDefault="002F4FA5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C67AA4" w14:paraId="0370EC01" w14:textId="77777777" w:rsidTr="009F0B31">
        <w:trPr>
          <w:trHeight w:val="194"/>
        </w:trPr>
        <w:tc>
          <w:tcPr>
            <w:tcW w:w="36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37601" w14:textId="77777777" w:rsidR="00C67AA4" w:rsidRDefault="002F4FA5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59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922EF23" w14:textId="77777777" w:rsidR="00C67AA4" w:rsidRDefault="002F4FA5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6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0C3CE557" w14:textId="77777777" w:rsidR="00C67AA4" w:rsidRDefault="002F4FA5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6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1736E2FF" w14:textId="77777777" w:rsidR="00C67AA4" w:rsidRDefault="002F4FA5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3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2FAF0071" w14:textId="77777777" w:rsidR="00C67AA4" w:rsidRDefault="002F4FA5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67B0C48B" w14:textId="77777777" w:rsidR="00C67AA4" w:rsidRDefault="002F4FA5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C67AA4" w14:paraId="3E584FCD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A9E3C" w14:textId="77777777" w:rsidR="00C67AA4" w:rsidRDefault="00C67AA4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51C4A" w14:textId="77777777" w:rsidR="00C67AA4" w:rsidRDefault="002F4FA5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RASHODI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B4170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2.066.053,60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A3796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2.222.464,00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33D6D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2.196.192,85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84076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106,30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DBBBE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98,82</w:t>
            </w:r>
          </w:p>
        </w:tc>
      </w:tr>
      <w:tr w:rsidR="00C67AA4" w14:paraId="77729ECE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A34E7" w14:textId="77777777" w:rsidR="00C67AA4" w:rsidRDefault="002F4FA5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C5C10" w14:textId="77777777" w:rsidR="00C67AA4" w:rsidRDefault="002F4FA5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poslovanja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472A2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2.060.813,88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E79C2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2.186.204,00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1D733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2.191.300,57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9A38F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106,33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46B3C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100,23</w:t>
            </w:r>
          </w:p>
        </w:tc>
      </w:tr>
      <w:tr w:rsidR="00C67AA4" w14:paraId="30B76566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34604" w14:textId="77777777" w:rsidR="00C67AA4" w:rsidRDefault="002F4FA5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31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1C0A0" w14:textId="77777777" w:rsidR="00C67AA4" w:rsidRDefault="002F4FA5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zaposlene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7844E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1.926.981,02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B8E6E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1.945.713,00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419F5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2.013.127,37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4998E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104,47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3B65A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103,46</w:t>
            </w:r>
          </w:p>
        </w:tc>
      </w:tr>
      <w:tr w:rsidR="00C67AA4" w14:paraId="405EA3A0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9D792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311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FA387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Plaće (Bruto)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14150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1.603.739,35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3A103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4A8D0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1.683.128,75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CFA4C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104,95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AFB11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557ABA51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812E9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3111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A29B1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Plaće za redovan rad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E5C39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1.548.532,64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49FFE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AB056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1.628.984,06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BB4A7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105,20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E233E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6E4AF579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AA97D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3113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5081D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Plaće za prekovremeni rad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502FE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55.206,71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0CEE6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E1483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54.144,69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5BFF4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98,08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1CFBA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69206827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81A2B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312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0BD29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rashodi za zaposlene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5AA0E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59.951,76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89C4F5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5DE19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57.643,56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61890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96,15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8F79F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58DD399F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88566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3121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25CBE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Ostali rashodi za </w:t>
            </w:r>
            <w:r>
              <w:rPr>
                <w:rStyle w:val="CharacterStyle10"/>
              </w:rPr>
              <w:t>zaposlene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CB1D3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59.951,76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ECC76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6986A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57.643,56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21AA3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96,15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4AA11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2D8F416F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874BC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313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32053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Doprinosi na plaće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BC355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263.289,91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149AE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45BB9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272.355,06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F94F0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103,44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16EA9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2C289789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E0023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3132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81D20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Doprinosi za obvezno zdravstveno osiguranje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2295E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263.285,41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9E5B2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DC2BF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272.355,06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4CE23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103,44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24E9C3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28720196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A375D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3133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AC766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Doprinosi za obvezno osiguranje u slučaju nezaposlenosti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05B04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4,50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05C75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7AA3A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A55F9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128AA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24402CD0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3ACD6" w14:textId="77777777" w:rsidR="00C67AA4" w:rsidRDefault="002F4FA5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32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A634F" w14:textId="77777777" w:rsidR="00C67AA4" w:rsidRDefault="002F4FA5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Materijalni rashodi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0B82D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132.342,55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64E18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237.091,00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ECDF3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176.759,29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FDE4E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133,56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0606E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74,55</w:t>
            </w:r>
          </w:p>
        </w:tc>
      </w:tr>
      <w:tr w:rsidR="00C67AA4" w14:paraId="038ADA9D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3DAAA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880F4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Naknade troškova zaposlenima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7D846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43.658,23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0C1C8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6F304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69.141,43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5C6BA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158,37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5CB73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6BD65312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F178BA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3211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13A2E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Službena putovanja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1E2E9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15.916,66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ACEAD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78801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22.797,36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9814F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143,23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2593E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044E9D88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DD88C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3212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921D8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Naknade za prijevoz, za rad na terenu i odvojeni život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40AAC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22.799,29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A52F5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6D5F1D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28.000,00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6BAC4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122,81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7EC3C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1098A341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E14D1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3213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1686B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Stručno usavršavanje zaposlenika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FD08C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4.942,28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0787B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AD68F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18.344,07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5F78C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371,17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6C0A1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3B4B2D4E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BA205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37681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Rashodi za materijal i energiju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600CB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42.013,70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91B9F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5A596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55.686,84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E4B08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132,54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115B9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27C6B60A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5CDAC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3221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00C23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Uredski materijal i ostali materijalni rashodi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E6D97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15.896,01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EE94A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86E88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13.102,84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54F84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82,43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85B62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5E4EE77A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265CB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3222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7CD26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Materijal i sirovine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611AF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2.117,94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1291D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2FC67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2.729,56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9BE1B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128,88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EDE9B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0F5EFA03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3273D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3223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50290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Energija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01904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15.875,99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C8BF6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25095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36.843,35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A3367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232,07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2D6FF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702117B0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A04DB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3224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90F24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Materijal i dijelovi za tekuće i investicijsko održavanje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699CB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1.393,68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6BFAF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48C97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975,62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26BE7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70,00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237BE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6EF493AC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6A676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3225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CD74E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Sitni inventar i autogume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CAE64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4.768,67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B1143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21680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2.035,47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5FA5A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42,68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21DF9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2278081D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232DC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3227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5F8C4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Službena, radna i zaštitna odjeća i obuća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53EB0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1.961,41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2A45B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7F64D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0A724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8C847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7819B5DE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BFC7A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1BA26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Rashodi za usluge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F17F2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35.976,90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69E72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934BC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35.025,92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8E869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97,36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8F55D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05F72124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2F1A0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3231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C30DD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Usluge telefona, interneta, pošte i prijevoza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B486E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2.429,62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67C00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FF641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3.030,86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6BE9A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124,75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B137B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00E8A16D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F122E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3232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96013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Usluge tekućeg i investicijskog održavanja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7B25D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2.421,72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25E1F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197E9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6.840,39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DBEE1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282,46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09389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41F1BFC1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57DFA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3233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EE68B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Usluge promidžbe i informiranja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F3824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98827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94086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350,00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D0DFF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EEE1E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786DA035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61432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lastRenderedPageBreak/>
              <w:t>3234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1AE22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Komunalne usluge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244D0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6.711,96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6C026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62A73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6.550,03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F763E7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97,59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09053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516B0E69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80C37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3235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9504D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Zakupnine i najamnine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A8E43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12.243,38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07695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20E96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8.639,95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6963D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70,57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E84D7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7DC78AA9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4B7FA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3236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29F87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Zdravstvene i veterinarske usluge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ED03D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3.503,94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797F6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DB679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3.436,11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E0E68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98,06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B8C70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18CCC474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F7DD6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3237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B721B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Intelektualne i osobne usluge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536EC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3.811,08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8CFA7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3244A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503,19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41702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13,20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35F52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739FF17E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94CB1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3238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FDEC4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Računalne usluge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1F573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2.239,37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20B01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CF11D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2.225,00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AD7E0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99,36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88D42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74DF5A5F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06AC7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3239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D45CF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Ostale usluge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BF728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2.615,83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59505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2B257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3.450,39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07F10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131,90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738EC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353DC36B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AE7E5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F1FEC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nespomenuti rashodi poslovanja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87181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10.693,72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75ABA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04485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16.905,10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18FF0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158,08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BBA10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19ECF8DE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E9DEA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3293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CDCC5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Reprezentacija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E4556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3.269,11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6D0EE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A0863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6.327,45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09435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193,55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291B8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39B97F0A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418E4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3295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BBE2B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Pristojbe i naknade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B3B35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3.996,00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B33F3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4C700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4.667,92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2F6B0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116,81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E6D72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3DED4E10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B6732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3296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2A45C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Troškovi sudskih postupaka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823EE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145,17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73860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AAFB0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2D3AD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F3411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4E149A43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8919B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3299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6C053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nespomenuti rashodi poslovanja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D01E6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3.283,44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EB4EA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CF3F1E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5.909,73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507A9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179,99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3CD38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27E62306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EC9AB" w14:textId="77777777" w:rsidR="00C67AA4" w:rsidRDefault="002F4FA5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B69FB" w14:textId="77777777" w:rsidR="00C67AA4" w:rsidRDefault="002F4FA5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Financijski rashodi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D9940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163,31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D08A4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1.800,00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12DA2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06037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7F8F2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</w:tr>
      <w:tr w:rsidR="00C67AA4" w14:paraId="078E015A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A5F1E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343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FD5BE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financijski rashodi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7BDAE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163,31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48605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61E12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C717B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A4677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72565E87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67D0F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3433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89E76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Zatezne kamate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3F202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163,31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7E1BC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BCD2D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B160E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A07B4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3D642A03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54E96" w14:textId="77777777" w:rsidR="00C67AA4" w:rsidRDefault="002F4FA5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38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4BFEA" w14:textId="77777777" w:rsidR="00C67AA4" w:rsidRDefault="002F4FA5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donacije, kazne, naknade šteta i kapitalne pomoći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32B62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1.327,00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40AFF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1.600,00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69B8C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1.413,91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A2B90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106,55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62E1F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88,37</w:t>
            </w:r>
          </w:p>
        </w:tc>
      </w:tr>
      <w:tr w:rsidR="00C67AA4" w14:paraId="1D333FB3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C8B42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381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73878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donacije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E3719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1.327,00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49C50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D87ED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1.413,91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440ED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106,55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B95EC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1DB27BFF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F7C02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3812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54B98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Tekuće </w:t>
            </w:r>
            <w:r>
              <w:rPr>
                <w:rStyle w:val="CharacterStyle10"/>
              </w:rPr>
              <w:t>donacije u naravi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1CB28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1.327,00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B7534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C2428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1.413,91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3EB52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106,55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78BFF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2D796C96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BAE9D" w14:textId="77777777" w:rsidR="00C67AA4" w:rsidRDefault="002F4FA5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6BA17" w14:textId="77777777" w:rsidR="00C67AA4" w:rsidRDefault="002F4FA5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nabavu nefinancijske imovine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DE444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5.239,72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ACB5D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36.260,00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86D46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4.892,28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50300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93,37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0F87B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13,49</w:t>
            </w:r>
          </w:p>
        </w:tc>
      </w:tr>
      <w:tr w:rsidR="00C67AA4" w14:paraId="0BD40E27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79188" w14:textId="77777777" w:rsidR="00C67AA4" w:rsidRDefault="002F4FA5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41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6DC7C" w14:textId="77777777" w:rsidR="00C67AA4" w:rsidRDefault="002F4FA5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nabavu neproizvedene dugotrajne imovine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53EDC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97882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270,00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0CCFF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52E34" w14:textId="77777777" w:rsidR="00C67AA4" w:rsidRDefault="00C67AA4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A3304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</w:tr>
      <w:tr w:rsidR="00C67AA4" w14:paraId="11682D64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F9EA5" w14:textId="77777777" w:rsidR="00C67AA4" w:rsidRDefault="002F4FA5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42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60DC8" w14:textId="77777777" w:rsidR="00C67AA4" w:rsidRDefault="002F4FA5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 xml:space="preserve">Rashodi za nabavu proizvedene </w:t>
            </w:r>
            <w:r>
              <w:rPr>
                <w:rStyle w:val="CharacterStyle7"/>
              </w:rPr>
              <w:t>dugotrajne imovine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BBCCC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5.239,72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6C3C9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35.990,00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1E285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4.892,28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BBC65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93,37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72B63" w14:textId="77777777" w:rsidR="00C67AA4" w:rsidRDefault="002F4F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13,59</w:t>
            </w:r>
          </w:p>
        </w:tc>
      </w:tr>
      <w:tr w:rsidR="00C67AA4" w14:paraId="48E7CA26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2002F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E0762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Postrojenja i oprema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DFB32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2.107,94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A504E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7A171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3.292,01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95579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156,17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0F29A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266D5F6E" w14:textId="77777777" w:rsidTr="009F0B31">
        <w:trPr>
          <w:trHeight w:val="528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2E33A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4221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41697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Uredska oprema i namještaj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375B2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1.507,94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71B82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72F01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2.016,20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31F0A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133,71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AAF22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47717623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2BBA7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4222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5D475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Komunikacijska oprema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4375D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CC0BA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A8685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1.275,81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78C2F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9C82E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5B729DF8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DE611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4227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013B7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Uređaji, strojevi i oprema za </w:t>
            </w:r>
            <w:r>
              <w:rPr>
                <w:rStyle w:val="CharacterStyle10"/>
              </w:rPr>
              <w:t>ostale namjene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0F86C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600,00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70FC4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4A573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BFF0D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45A23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5038B564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32835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424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A4F6B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Knjige, umjetnička djela i ostale izložbene vrijednosti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5B7BA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3.131,78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63E26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B2101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1.600,27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DFE1B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51,10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A0402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  <w:tr w:rsidR="00C67AA4" w14:paraId="11EEAC2F" w14:textId="77777777" w:rsidTr="009F0B31">
        <w:trPr>
          <w:trHeight w:val="513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3900D" w14:textId="77777777" w:rsidR="00C67AA4" w:rsidRDefault="002F4F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4241</w:t>
            </w:r>
          </w:p>
        </w:tc>
        <w:tc>
          <w:tcPr>
            <w:tcW w:w="30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A0A93" w14:textId="77777777" w:rsidR="00C67AA4" w:rsidRDefault="002F4FA5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Knjige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4B105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3.131,78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80453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AD990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1.600,27</w:t>
            </w:r>
          </w:p>
        </w:tc>
        <w:tc>
          <w:tcPr>
            <w:tcW w:w="7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95B5A" w14:textId="77777777" w:rsidR="00C67AA4" w:rsidRDefault="002F4FA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51,10</w:t>
            </w:r>
          </w:p>
        </w:tc>
        <w:tc>
          <w:tcPr>
            <w:tcW w:w="6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27711" w14:textId="77777777" w:rsidR="00C67AA4" w:rsidRDefault="00C67AA4">
            <w:pPr>
              <w:pStyle w:val="ParagraphStyle11"/>
              <w:rPr>
                <w:rStyle w:val="CharacterStyle11"/>
              </w:rPr>
            </w:pPr>
          </w:p>
        </w:tc>
      </w:tr>
    </w:tbl>
    <w:p w14:paraId="0C5034DC" w14:textId="77777777" w:rsidR="00224311" w:rsidRDefault="00224311"/>
    <w:p w14:paraId="65783118" w14:textId="77777777" w:rsidR="00D544B5" w:rsidRDefault="00D544B5"/>
    <w:p w14:paraId="57C1208D" w14:textId="77777777" w:rsidR="00D544B5" w:rsidRDefault="00D544B5"/>
    <w:p w14:paraId="5E7834A3" w14:textId="77777777" w:rsidR="00D544B5" w:rsidRDefault="00D544B5"/>
    <w:p w14:paraId="37D9FEE5" w14:textId="77777777" w:rsidR="00D544B5" w:rsidRDefault="00D544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544B5" w:rsidRPr="00D544B5" w14:paraId="5D6D907D" w14:textId="77777777" w:rsidTr="00290FB0">
        <w:trPr>
          <w:trHeight w:val="300"/>
        </w:trPr>
        <w:tc>
          <w:tcPr>
            <w:tcW w:w="10050" w:type="dxa"/>
          </w:tcPr>
          <w:p w14:paraId="4D234727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lastRenderedPageBreak/>
              <w:t>1.2.2. IZVJEŠTAJ O PRIHODIMA I RASHODIMA PREMA IZVORIMA FINANCIRANJA</w:t>
            </w:r>
          </w:p>
        </w:tc>
      </w:tr>
    </w:tbl>
    <w:p w14:paraId="4F4CE5C6" w14:textId="77777777" w:rsidR="00D544B5" w:rsidRPr="00D544B5" w:rsidRDefault="00D544B5" w:rsidP="00D544B5"/>
    <w:p w14:paraId="009DE746" w14:textId="77777777" w:rsidR="00D544B5" w:rsidRPr="00D544B5" w:rsidRDefault="00D544B5" w:rsidP="00D544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236"/>
        <w:gridCol w:w="1608"/>
        <w:gridCol w:w="1620"/>
        <w:gridCol w:w="1620"/>
        <w:gridCol w:w="679"/>
        <w:gridCol w:w="580"/>
      </w:tblGrid>
      <w:tr w:rsidR="00D544B5" w:rsidRPr="00D544B5" w14:paraId="47513896" w14:textId="77777777" w:rsidTr="00CA7014">
        <w:trPr>
          <w:trHeight w:val="301"/>
        </w:trPr>
        <w:tc>
          <w:tcPr>
            <w:tcW w:w="2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4BE1B88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Brojčana oznaka i naziv</w:t>
            </w:r>
          </w:p>
        </w:tc>
        <w:tc>
          <w:tcPr>
            <w:tcW w:w="1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C33059A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Ostvarenje / izvršenje 31.12.2024.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C6AB80A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Plan za 2025. godinu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5234256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Ostvarenje / izvršenje 31.12.2025.</w:t>
            </w:r>
          </w:p>
        </w:tc>
        <w:tc>
          <w:tcPr>
            <w:tcW w:w="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4B48388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 xml:space="preserve">Indeks </w:t>
            </w:r>
            <w:r w:rsidRPr="00D544B5">
              <w:rPr>
                <w:b/>
              </w:rPr>
              <w:br/>
              <w:t>4 / 2</w:t>
            </w:r>
          </w:p>
        </w:tc>
        <w:tc>
          <w:tcPr>
            <w:tcW w:w="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C26CB48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Indeks</w:t>
            </w:r>
            <w:r w:rsidRPr="00D544B5">
              <w:rPr>
                <w:b/>
              </w:rPr>
              <w:br/>
              <w:t xml:space="preserve"> 4 / 3</w:t>
            </w:r>
          </w:p>
        </w:tc>
      </w:tr>
      <w:tr w:rsidR="00D544B5" w:rsidRPr="00D544B5" w14:paraId="399A4B41" w14:textId="77777777" w:rsidTr="00CA7014">
        <w:trPr>
          <w:trHeight w:val="121"/>
        </w:trPr>
        <w:tc>
          <w:tcPr>
            <w:tcW w:w="265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4AB83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1</w:t>
            </w:r>
          </w:p>
        </w:tc>
        <w:tc>
          <w:tcPr>
            <w:tcW w:w="160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646BF8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2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8F0FD1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3</w:t>
            </w:r>
          </w:p>
        </w:tc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5E8F2E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4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A7B1C7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5</w:t>
            </w:r>
          </w:p>
        </w:tc>
        <w:tc>
          <w:tcPr>
            <w:tcW w:w="57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5BDF82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6</w:t>
            </w:r>
          </w:p>
        </w:tc>
      </w:tr>
      <w:tr w:rsidR="00D544B5" w:rsidRPr="00D544B5" w14:paraId="4858EF64" w14:textId="77777777" w:rsidTr="00CA7014">
        <w:trPr>
          <w:trHeight w:val="27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5CBF6" w14:textId="77777777" w:rsidR="00D544B5" w:rsidRPr="00D544B5" w:rsidRDefault="00D544B5" w:rsidP="00D544B5">
            <w:pPr>
              <w:rPr>
                <w:b/>
              </w:rPr>
            </w:pP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E83EB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UKUPNO PRIHODI</w:t>
            </w:r>
          </w:p>
        </w:tc>
        <w:tc>
          <w:tcPr>
            <w:tcW w:w="1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7A969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1.926.098,22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AEF38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2.233.364,00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81B86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2.172.698,47</w:t>
            </w:r>
          </w:p>
        </w:tc>
        <w:tc>
          <w:tcPr>
            <w:tcW w:w="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4B7F9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112,80</w:t>
            </w:r>
          </w:p>
        </w:tc>
        <w:tc>
          <w:tcPr>
            <w:tcW w:w="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2B28F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97,28</w:t>
            </w:r>
          </w:p>
        </w:tc>
      </w:tr>
      <w:tr w:rsidR="00D544B5" w:rsidRPr="00D544B5" w14:paraId="739A8AEE" w14:textId="77777777" w:rsidTr="00CA7014">
        <w:trPr>
          <w:trHeight w:val="27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4A832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1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549F9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OPĆI PRIHODI I PRIMICI</w:t>
            </w:r>
          </w:p>
        </w:tc>
        <w:tc>
          <w:tcPr>
            <w:tcW w:w="1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3BE0F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780,00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F0ECE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13.294,00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7C802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3.659,80</w:t>
            </w:r>
          </w:p>
        </w:tc>
        <w:tc>
          <w:tcPr>
            <w:tcW w:w="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0C008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469,21</w:t>
            </w:r>
          </w:p>
        </w:tc>
        <w:tc>
          <w:tcPr>
            <w:tcW w:w="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3BB71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27,53</w:t>
            </w:r>
          </w:p>
        </w:tc>
      </w:tr>
      <w:tr w:rsidR="00D544B5" w:rsidRPr="00D544B5" w14:paraId="178004B5" w14:textId="77777777" w:rsidTr="00CA7014">
        <w:trPr>
          <w:trHeight w:val="27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0C519" w14:textId="77777777" w:rsidR="00D544B5" w:rsidRPr="00D544B5" w:rsidRDefault="00D544B5" w:rsidP="00D544B5">
            <w:r w:rsidRPr="00D544B5">
              <w:t>11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614A5" w14:textId="77777777" w:rsidR="00D544B5" w:rsidRPr="00D544B5" w:rsidRDefault="00D544B5" w:rsidP="00D544B5">
            <w:r w:rsidRPr="00D544B5">
              <w:t>OPĆI PRIHODI I PRIMICI - ŽUPANIJSKI PRORAČUN</w:t>
            </w:r>
          </w:p>
        </w:tc>
        <w:tc>
          <w:tcPr>
            <w:tcW w:w="1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2B922" w14:textId="77777777" w:rsidR="00D544B5" w:rsidRPr="00D544B5" w:rsidRDefault="00D544B5" w:rsidP="00D544B5">
            <w:r w:rsidRPr="00D544B5">
              <w:t>780,00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53A38" w14:textId="77777777" w:rsidR="00D544B5" w:rsidRPr="00D544B5" w:rsidRDefault="00D544B5" w:rsidP="00D544B5">
            <w:r w:rsidRPr="00D544B5">
              <w:t>13.294,00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773B3" w14:textId="77777777" w:rsidR="00D544B5" w:rsidRPr="00D544B5" w:rsidRDefault="00D544B5" w:rsidP="00D544B5">
            <w:r w:rsidRPr="00D544B5">
              <w:t>3.659,80</w:t>
            </w:r>
          </w:p>
        </w:tc>
        <w:tc>
          <w:tcPr>
            <w:tcW w:w="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E6F71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469,21</w:t>
            </w:r>
          </w:p>
        </w:tc>
        <w:tc>
          <w:tcPr>
            <w:tcW w:w="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644F4" w14:textId="77777777" w:rsidR="00D544B5" w:rsidRPr="00D544B5" w:rsidRDefault="00D544B5" w:rsidP="00D544B5">
            <w:r w:rsidRPr="00D544B5">
              <w:t>27,53</w:t>
            </w:r>
          </w:p>
        </w:tc>
      </w:tr>
      <w:tr w:rsidR="00D544B5" w:rsidRPr="00D544B5" w14:paraId="1043ED54" w14:textId="77777777" w:rsidTr="00CA7014">
        <w:trPr>
          <w:trHeight w:val="27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152D8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3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4000F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VLASTITI PRIHODI</w:t>
            </w:r>
          </w:p>
        </w:tc>
        <w:tc>
          <w:tcPr>
            <w:tcW w:w="1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32640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3.553,94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F472F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9.800,00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A990F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3.138,06</w:t>
            </w:r>
          </w:p>
        </w:tc>
        <w:tc>
          <w:tcPr>
            <w:tcW w:w="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EBD21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88,30</w:t>
            </w:r>
          </w:p>
        </w:tc>
        <w:tc>
          <w:tcPr>
            <w:tcW w:w="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A44F2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32,02</w:t>
            </w:r>
          </w:p>
        </w:tc>
      </w:tr>
      <w:tr w:rsidR="00D544B5" w:rsidRPr="00D544B5" w14:paraId="324FDC68" w14:textId="77777777" w:rsidTr="00CA7014">
        <w:trPr>
          <w:trHeight w:val="27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47B32" w14:textId="77777777" w:rsidR="00D544B5" w:rsidRPr="00D544B5" w:rsidRDefault="00D544B5" w:rsidP="00D544B5">
            <w:r w:rsidRPr="00D544B5">
              <w:t>32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6F22C" w14:textId="77777777" w:rsidR="00D544B5" w:rsidRPr="00D544B5" w:rsidRDefault="00D544B5" w:rsidP="00D544B5">
            <w:r w:rsidRPr="00D544B5">
              <w:t>VLASTITI PRIHODI - PRORAČUNSKI KORISNICI</w:t>
            </w:r>
          </w:p>
        </w:tc>
        <w:tc>
          <w:tcPr>
            <w:tcW w:w="1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566FD" w14:textId="77777777" w:rsidR="00D544B5" w:rsidRPr="00D544B5" w:rsidRDefault="00D544B5" w:rsidP="00D544B5">
            <w:r w:rsidRPr="00D544B5">
              <w:t>3.553,94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CCC0D" w14:textId="77777777" w:rsidR="00D544B5" w:rsidRPr="00D544B5" w:rsidRDefault="00D544B5" w:rsidP="00D544B5">
            <w:r w:rsidRPr="00D544B5">
              <w:t>9.800,00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D0E40" w14:textId="77777777" w:rsidR="00D544B5" w:rsidRPr="00D544B5" w:rsidRDefault="00D544B5" w:rsidP="00D544B5">
            <w:r w:rsidRPr="00D544B5">
              <w:t>3.138,06</w:t>
            </w:r>
          </w:p>
        </w:tc>
        <w:tc>
          <w:tcPr>
            <w:tcW w:w="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88CF0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88,30</w:t>
            </w:r>
          </w:p>
        </w:tc>
        <w:tc>
          <w:tcPr>
            <w:tcW w:w="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384F0" w14:textId="77777777" w:rsidR="00D544B5" w:rsidRPr="00D544B5" w:rsidRDefault="00D544B5" w:rsidP="00D544B5">
            <w:r w:rsidRPr="00D544B5">
              <w:t>32,02</w:t>
            </w:r>
          </w:p>
        </w:tc>
      </w:tr>
      <w:tr w:rsidR="00D544B5" w:rsidRPr="00D544B5" w14:paraId="6A1D869E" w14:textId="77777777" w:rsidTr="00CA7014">
        <w:trPr>
          <w:trHeight w:val="27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746DE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4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67842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PRIHODI ZA POSEBNE NAMJENE</w:t>
            </w:r>
          </w:p>
        </w:tc>
        <w:tc>
          <w:tcPr>
            <w:tcW w:w="1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04C00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99.383,76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0758A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154.830,00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A0B4B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129.966,68</w:t>
            </w:r>
          </w:p>
        </w:tc>
        <w:tc>
          <w:tcPr>
            <w:tcW w:w="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0261E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130,77</w:t>
            </w:r>
          </w:p>
        </w:tc>
        <w:tc>
          <w:tcPr>
            <w:tcW w:w="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34010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83,94</w:t>
            </w:r>
          </w:p>
        </w:tc>
      </w:tr>
      <w:tr w:rsidR="00D544B5" w:rsidRPr="00D544B5" w14:paraId="08BC4706" w14:textId="77777777" w:rsidTr="00CA7014">
        <w:trPr>
          <w:trHeight w:val="27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24F51" w14:textId="77777777" w:rsidR="00D544B5" w:rsidRPr="00D544B5" w:rsidRDefault="00D544B5" w:rsidP="00D544B5">
            <w:r w:rsidRPr="00D544B5">
              <w:t>46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989D3" w14:textId="77777777" w:rsidR="00D544B5" w:rsidRPr="00D544B5" w:rsidRDefault="00D544B5" w:rsidP="00D544B5">
            <w:r w:rsidRPr="00D544B5">
              <w:t>PRIHODI ZA POSEBNE NAMJENE - DECENTRALIZACIJA</w:t>
            </w:r>
          </w:p>
        </w:tc>
        <w:tc>
          <w:tcPr>
            <w:tcW w:w="1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954B8" w14:textId="77777777" w:rsidR="00D544B5" w:rsidRPr="00D544B5" w:rsidRDefault="00D544B5" w:rsidP="00D544B5">
            <w:r w:rsidRPr="00D544B5">
              <w:t>99.383,76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3F46D" w14:textId="77777777" w:rsidR="00D544B5" w:rsidRPr="00D544B5" w:rsidRDefault="00D544B5" w:rsidP="00D544B5">
            <w:r w:rsidRPr="00D544B5">
              <w:t>154.830,00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4F4C8" w14:textId="77777777" w:rsidR="00D544B5" w:rsidRPr="00D544B5" w:rsidRDefault="00D544B5" w:rsidP="00D544B5">
            <w:r w:rsidRPr="00D544B5">
              <w:t>129.966,68</w:t>
            </w:r>
          </w:p>
        </w:tc>
        <w:tc>
          <w:tcPr>
            <w:tcW w:w="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F67D0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130,77</w:t>
            </w:r>
          </w:p>
        </w:tc>
        <w:tc>
          <w:tcPr>
            <w:tcW w:w="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E5129" w14:textId="77777777" w:rsidR="00D544B5" w:rsidRPr="00D544B5" w:rsidRDefault="00D544B5" w:rsidP="00D544B5">
            <w:r w:rsidRPr="00D544B5">
              <w:t>83,94</w:t>
            </w:r>
          </w:p>
        </w:tc>
      </w:tr>
      <w:tr w:rsidR="00D544B5" w:rsidRPr="00D544B5" w14:paraId="4D56CB1B" w14:textId="77777777" w:rsidTr="00CA7014">
        <w:trPr>
          <w:trHeight w:val="27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D5C57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5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C580D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POMOĆI</w:t>
            </w:r>
          </w:p>
        </w:tc>
        <w:tc>
          <w:tcPr>
            <w:tcW w:w="1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ACF35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1.814.875,52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BC7A0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2.046.740,00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5EE69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2.025.943,43</w:t>
            </w:r>
          </w:p>
        </w:tc>
        <w:tc>
          <w:tcPr>
            <w:tcW w:w="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80F34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111,63</w:t>
            </w:r>
          </w:p>
        </w:tc>
        <w:tc>
          <w:tcPr>
            <w:tcW w:w="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C2EA9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98,98</w:t>
            </w:r>
          </w:p>
        </w:tc>
      </w:tr>
      <w:tr w:rsidR="00D544B5" w:rsidRPr="00D544B5" w14:paraId="006D4243" w14:textId="77777777" w:rsidTr="00CA7014">
        <w:trPr>
          <w:trHeight w:val="27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AB01D" w14:textId="77777777" w:rsidR="00D544B5" w:rsidRPr="00D544B5" w:rsidRDefault="00D544B5" w:rsidP="00D544B5">
            <w:r w:rsidRPr="00D544B5">
              <w:t>52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31231" w14:textId="77777777" w:rsidR="00D544B5" w:rsidRPr="00D544B5" w:rsidRDefault="00D544B5" w:rsidP="00D544B5">
            <w:r w:rsidRPr="00D544B5">
              <w:t>POMOĆI - ŽUPANIJSKI PRORAČUN - EU PROJEKTI</w:t>
            </w:r>
          </w:p>
        </w:tc>
        <w:tc>
          <w:tcPr>
            <w:tcW w:w="1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DAA7C" w14:textId="77777777" w:rsidR="00D544B5" w:rsidRPr="00D544B5" w:rsidRDefault="00D544B5" w:rsidP="00D544B5">
            <w:r w:rsidRPr="00D544B5">
              <w:t>2.171,26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211DF" w14:textId="77777777" w:rsidR="00D544B5" w:rsidRPr="00D544B5" w:rsidRDefault="00D544B5" w:rsidP="00D544B5">
            <w:r w:rsidRPr="00D544B5">
              <w:t>3.800,00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43BAD" w14:textId="77777777" w:rsidR="00D544B5" w:rsidRPr="00D544B5" w:rsidRDefault="00D544B5" w:rsidP="00D544B5">
            <w:r w:rsidRPr="00D544B5">
              <w:t>2.582,50</w:t>
            </w:r>
          </w:p>
        </w:tc>
        <w:tc>
          <w:tcPr>
            <w:tcW w:w="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2475E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118,94</w:t>
            </w:r>
          </w:p>
        </w:tc>
        <w:tc>
          <w:tcPr>
            <w:tcW w:w="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8D416" w14:textId="77777777" w:rsidR="00D544B5" w:rsidRPr="00D544B5" w:rsidRDefault="00D544B5" w:rsidP="00D544B5">
            <w:r w:rsidRPr="00D544B5">
              <w:t>67,96</w:t>
            </w:r>
          </w:p>
        </w:tc>
      </w:tr>
      <w:tr w:rsidR="00D544B5" w:rsidRPr="00D544B5" w14:paraId="6E8859DC" w14:textId="77777777" w:rsidTr="00CA7014">
        <w:trPr>
          <w:trHeight w:val="27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3B7E3" w14:textId="77777777" w:rsidR="00D544B5" w:rsidRPr="00D544B5" w:rsidRDefault="00D544B5" w:rsidP="00D544B5">
            <w:r w:rsidRPr="00D544B5">
              <w:t>54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27E79" w14:textId="77777777" w:rsidR="00D544B5" w:rsidRPr="00D544B5" w:rsidRDefault="00D544B5" w:rsidP="00D544B5">
            <w:r w:rsidRPr="00D544B5">
              <w:t>POMOĆI - KORISNICI</w:t>
            </w:r>
          </w:p>
        </w:tc>
        <w:tc>
          <w:tcPr>
            <w:tcW w:w="1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AA27A" w14:textId="77777777" w:rsidR="00D544B5" w:rsidRPr="00D544B5" w:rsidRDefault="00D544B5" w:rsidP="00D544B5">
            <w:r w:rsidRPr="00D544B5">
              <w:t>1.812.704,26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7F6D6" w14:textId="77777777" w:rsidR="00D544B5" w:rsidRPr="00D544B5" w:rsidRDefault="00D544B5" w:rsidP="00D544B5">
            <w:r w:rsidRPr="00D544B5">
              <w:t>2.042.940,00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56BBF" w14:textId="77777777" w:rsidR="00D544B5" w:rsidRPr="00D544B5" w:rsidRDefault="00D544B5" w:rsidP="00D544B5">
            <w:r w:rsidRPr="00D544B5">
              <w:t>2.023.360,93</w:t>
            </w:r>
          </w:p>
        </w:tc>
        <w:tc>
          <w:tcPr>
            <w:tcW w:w="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36FE8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111,62</w:t>
            </w:r>
          </w:p>
        </w:tc>
        <w:tc>
          <w:tcPr>
            <w:tcW w:w="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8D1E0" w14:textId="77777777" w:rsidR="00D544B5" w:rsidRPr="00D544B5" w:rsidRDefault="00D544B5" w:rsidP="00D544B5">
            <w:r w:rsidRPr="00D544B5">
              <w:t>99,04</w:t>
            </w:r>
          </w:p>
        </w:tc>
      </w:tr>
      <w:tr w:rsidR="00D544B5" w:rsidRPr="00D544B5" w14:paraId="30B9A98D" w14:textId="77777777" w:rsidTr="00CA7014">
        <w:trPr>
          <w:trHeight w:val="27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C44CE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6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884A7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DONACIJE</w:t>
            </w:r>
          </w:p>
        </w:tc>
        <w:tc>
          <w:tcPr>
            <w:tcW w:w="1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5D137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7.505,00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7D697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8.700,00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02DC1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9.990,50</w:t>
            </w:r>
          </w:p>
        </w:tc>
        <w:tc>
          <w:tcPr>
            <w:tcW w:w="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82937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133,12</w:t>
            </w:r>
          </w:p>
        </w:tc>
        <w:tc>
          <w:tcPr>
            <w:tcW w:w="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21698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114,83</w:t>
            </w:r>
          </w:p>
        </w:tc>
      </w:tr>
      <w:tr w:rsidR="00D544B5" w:rsidRPr="00D544B5" w14:paraId="2101208E" w14:textId="77777777" w:rsidTr="00CA7014">
        <w:trPr>
          <w:trHeight w:val="27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A4204" w14:textId="77777777" w:rsidR="00D544B5" w:rsidRPr="00D544B5" w:rsidRDefault="00D544B5" w:rsidP="00D544B5">
            <w:r w:rsidRPr="00D544B5">
              <w:t>62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36B58" w14:textId="77777777" w:rsidR="00D544B5" w:rsidRPr="00D544B5" w:rsidRDefault="00D544B5" w:rsidP="00D544B5">
            <w:r w:rsidRPr="00D544B5">
              <w:t>DONACIJE</w:t>
            </w:r>
          </w:p>
        </w:tc>
        <w:tc>
          <w:tcPr>
            <w:tcW w:w="16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9EB47" w14:textId="77777777" w:rsidR="00D544B5" w:rsidRPr="00D544B5" w:rsidRDefault="00D544B5" w:rsidP="00D544B5">
            <w:r w:rsidRPr="00D544B5">
              <w:t>7.505,00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3FA9B" w14:textId="77777777" w:rsidR="00D544B5" w:rsidRPr="00D544B5" w:rsidRDefault="00D544B5" w:rsidP="00D544B5">
            <w:r w:rsidRPr="00D544B5">
              <w:t>8.700,00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1D0CB" w14:textId="77777777" w:rsidR="00D544B5" w:rsidRPr="00D544B5" w:rsidRDefault="00D544B5" w:rsidP="00D544B5">
            <w:r w:rsidRPr="00D544B5">
              <w:t>9.990,50</w:t>
            </w:r>
          </w:p>
        </w:tc>
        <w:tc>
          <w:tcPr>
            <w:tcW w:w="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3D656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133,12</w:t>
            </w:r>
          </w:p>
        </w:tc>
        <w:tc>
          <w:tcPr>
            <w:tcW w:w="5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26BE0" w14:textId="77777777" w:rsidR="00D544B5" w:rsidRPr="00D544B5" w:rsidRDefault="00D544B5" w:rsidP="00D544B5">
            <w:r w:rsidRPr="00D544B5">
              <w:t>114,83</w:t>
            </w:r>
          </w:p>
        </w:tc>
      </w:tr>
      <w:tr w:rsidR="00D544B5" w:rsidRPr="00D544B5" w14:paraId="24BD71DA" w14:textId="77777777" w:rsidTr="00CA7014">
        <w:trPr>
          <w:trHeight w:val="170"/>
        </w:trPr>
        <w:tc>
          <w:tcPr>
            <w:tcW w:w="8761" w:type="dxa"/>
            <w:gridSpan w:val="7"/>
            <w:vAlign w:val="center"/>
          </w:tcPr>
          <w:p w14:paraId="434AB98F" w14:textId="77777777" w:rsidR="00D544B5" w:rsidRPr="00D544B5" w:rsidRDefault="00D544B5" w:rsidP="00D544B5">
            <w:pPr>
              <w:rPr>
                <w:b/>
              </w:rPr>
            </w:pPr>
          </w:p>
        </w:tc>
      </w:tr>
    </w:tbl>
    <w:p w14:paraId="12C575F0" w14:textId="77777777" w:rsidR="00D544B5" w:rsidRDefault="00D544B5" w:rsidP="00D544B5"/>
    <w:p w14:paraId="5A13047A" w14:textId="77777777" w:rsidR="00D544B5" w:rsidRDefault="00D544B5" w:rsidP="00D544B5"/>
    <w:p w14:paraId="55501D8C" w14:textId="77777777" w:rsidR="00D544B5" w:rsidRDefault="00D544B5" w:rsidP="00D544B5"/>
    <w:p w14:paraId="3F75F67E" w14:textId="77777777" w:rsidR="00D544B5" w:rsidRDefault="00D544B5" w:rsidP="00D544B5"/>
    <w:p w14:paraId="215E5A0D" w14:textId="77777777" w:rsidR="00D544B5" w:rsidRDefault="00D544B5" w:rsidP="00D544B5"/>
    <w:p w14:paraId="215D027D" w14:textId="77777777" w:rsidR="00D544B5" w:rsidRDefault="00D544B5" w:rsidP="00D544B5"/>
    <w:p w14:paraId="7E56B121" w14:textId="77777777" w:rsidR="00D544B5" w:rsidRDefault="00D544B5" w:rsidP="00D544B5"/>
    <w:p w14:paraId="59FE66AC" w14:textId="77777777" w:rsidR="00D544B5" w:rsidRDefault="00D544B5" w:rsidP="00D544B5"/>
    <w:p w14:paraId="472CE07D" w14:textId="77777777" w:rsidR="00D544B5" w:rsidRDefault="00D544B5" w:rsidP="00D544B5"/>
    <w:p w14:paraId="4A5A7DA3" w14:textId="77777777" w:rsidR="00D544B5" w:rsidRDefault="00D544B5" w:rsidP="00D544B5"/>
    <w:p w14:paraId="7139C91C" w14:textId="77777777" w:rsidR="00D544B5" w:rsidRDefault="00D544B5" w:rsidP="00D544B5"/>
    <w:p w14:paraId="0408D585" w14:textId="77777777" w:rsidR="00D544B5" w:rsidRDefault="00D544B5" w:rsidP="00D544B5"/>
    <w:p w14:paraId="6A2D0B21" w14:textId="77777777" w:rsidR="00D544B5" w:rsidRDefault="00D544B5" w:rsidP="00D544B5"/>
    <w:p w14:paraId="6CC2A4D3" w14:textId="77777777" w:rsidR="00D544B5" w:rsidRDefault="00D544B5" w:rsidP="00D544B5"/>
    <w:p w14:paraId="0D3C7334" w14:textId="77777777" w:rsidR="00D544B5" w:rsidRDefault="00D544B5" w:rsidP="00D544B5"/>
    <w:p w14:paraId="4FAF2387" w14:textId="77777777" w:rsidR="00D544B5" w:rsidRDefault="00D544B5" w:rsidP="00D544B5"/>
    <w:p w14:paraId="4272BAD8" w14:textId="77777777" w:rsidR="00D544B5" w:rsidRDefault="00D544B5" w:rsidP="00D544B5"/>
    <w:p w14:paraId="5A5EE4F1" w14:textId="77777777" w:rsidR="00D544B5" w:rsidRDefault="00D544B5" w:rsidP="00D544B5"/>
    <w:p w14:paraId="0132DDAF" w14:textId="77777777" w:rsidR="00CA7014" w:rsidRDefault="00CA7014" w:rsidP="00D544B5"/>
    <w:p w14:paraId="171CD1CC" w14:textId="77777777" w:rsidR="00CA7014" w:rsidRDefault="00CA7014" w:rsidP="00D544B5"/>
    <w:p w14:paraId="22CF477F" w14:textId="77777777" w:rsidR="00CA7014" w:rsidRDefault="00CA7014" w:rsidP="00D544B5"/>
    <w:p w14:paraId="7E17D970" w14:textId="77777777" w:rsidR="00926839" w:rsidRDefault="00926839" w:rsidP="00D544B5"/>
    <w:p w14:paraId="6421966C" w14:textId="77777777" w:rsidR="00D544B5" w:rsidRDefault="00D544B5" w:rsidP="00D544B5"/>
    <w:p w14:paraId="1BD48A20" w14:textId="77777777" w:rsidR="00D544B5" w:rsidRPr="00D544B5" w:rsidRDefault="00D544B5" w:rsidP="00D544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2521"/>
        <w:gridCol w:w="1813"/>
        <w:gridCol w:w="1828"/>
        <w:gridCol w:w="1828"/>
        <w:gridCol w:w="766"/>
        <w:gridCol w:w="648"/>
      </w:tblGrid>
      <w:tr w:rsidR="00D544B5" w:rsidRPr="00D544B5" w14:paraId="61321947" w14:textId="77777777" w:rsidTr="009F0B31">
        <w:trPr>
          <w:trHeight w:val="177"/>
        </w:trPr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C4A4570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lastRenderedPageBreak/>
              <w:t>Brojčana oznaka i naziv</w:t>
            </w: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856BDF2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Ostvarenje / izvršenje 31.12.2024.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2C1A1BE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Plan za 2025. godinu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966ABAC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Ostvarenje / izvršenje 31.12.2025.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2D4C16C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 xml:space="preserve">Indeks </w:t>
            </w:r>
            <w:r w:rsidRPr="00D544B5">
              <w:rPr>
                <w:b/>
              </w:rPr>
              <w:br/>
              <w:t>4 / 2</w:t>
            </w: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70D3835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Indeks</w:t>
            </w:r>
            <w:r w:rsidRPr="00D544B5">
              <w:rPr>
                <w:b/>
              </w:rPr>
              <w:br/>
              <w:t xml:space="preserve"> 4 / 3</w:t>
            </w:r>
          </w:p>
        </w:tc>
      </w:tr>
      <w:tr w:rsidR="00D544B5" w:rsidRPr="00D544B5" w14:paraId="46DED952" w14:textId="77777777" w:rsidTr="009F0B31">
        <w:trPr>
          <w:trHeight w:val="72"/>
        </w:trPr>
        <w:tc>
          <w:tcPr>
            <w:tcW w:w="299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09255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1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FAA30A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2</w:t>
            </w:r>
          </w:p>
        </w:tc>
        <w:tc>
          <w:tcPr>
            <w:tcW w:w="1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4DA082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3</w:t>
            </w:r>
          </w:p>
        </w:tc>
        <w:tc>
          <w:tcPr>
            <w:tcW w:w="1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1367F3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4</w:t>
            </w:r>
          </w:p>
        </w:tc>
        <w:tc>
          <w:tcPr>
            <w:tcW w:w="76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87D57C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5</w:t>
            </w:r>
          </w:p>
        </w:tc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15A16E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6</w:t>
            </w:r>
          </w:p>
        </w:tc>
      </w:tr>
      <w:tr w:rsidR="00D544B5" w:rsidRPr="00D544B5" w14:paraId="65E167C2" w14:textId="77777777" w:rsidTr="009F0B31">
        <w:trPr>
          <w:trHeight w:val="164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3E8E4" w14:textId="77777777" w:rsidR="00D544B5" w:rsidRPr="00D544B5" w:rsidRDefault="00D544B5" w:rsidP="00D544B5">
            <w:pPr>
              <w:rPr>
                <w:b/>
              </w:rPr>
            </w:pP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A6552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UKUPNO RASHODI</w:t>
            </w: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DC33F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2.066.053,60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8142A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2.222.464,00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A65A7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2.196.192,85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A7BB4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106,30</w:t>
            </w: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87F89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98,82</w:t>
            </w:r>
          </w:p>
        </w:tc>
      </w:tr>
      <w:tr w:rsidR="00D544B5" w:rsidRPr="00D544B5" w14:paraId="29EA09BE" w14:textId="77777777" w:rsidTr="009F0B31">
        <w:trPr>
          <w:trHeight w:val="164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67823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B9773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OPĆI PRIHODI I PRIMICI</w:t>
            </w: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E1495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2.880,00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87112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13.294,00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68A52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7.709,80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529E7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267,70</w:t>
            </w: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57303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57,99</w:t>
            </w:r>
          </w:p>
        </w:tc>
      </w:tr>
      <w:tr w:rsidR="00D544B5" w:rsidRPr="00D544B5" w14:paraId="1976089A" w14:textId="77777777" w:rsidTr="009F0B31">
        <w:trPr>
          <w:trHeight w:val="164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474B9" w14:textId="77777777" w:rsidR="00D544B5" w:rsidRPr="00D544B5" w:rsidRDefault="00D544B5" w:rsidP="00D544B5">
            <w:r w:rsidRPr="00D544B5">
              <w:t>11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EA79B" w14:textId="77777777" w:rsidR="00D544B5" w:rsidRPr="00D544B5" w:rsidRDefault="00D544B5" w:rsidP="00D544B5">
            <w:r w:rsidRPr="00D544B5">
              <w:t>OPĆI PRIHODI I PRIMICI - ŽUPANIJSKI PRORAČUN</w:t>
            </w: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0F3AC" w14:textId="77777777" w:rsidR="00D544B5" w:rsidRPr="00D544B5" w:rsidRDefault="00D544B5" w:rsidP="00D544B5">
            <w:r w:rsidRPr="00D544B5">
              <w:t>2.880,00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0EBD2" w14:textId="77777777" w:rsidR="00D544B5" w:rsidRPr="00D544B5" w:rsidRDefault="00D544B5" w:rsidP="00D544B5">
            <w:r w:rsidRPr="00D544B5">
              <w:t>13.294,00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3A511" w14:textId="77777777" w:rsidR="00D544B5" w:rsidRPr="00D544B5" w:rsidRDefault="00D544B5" w:rsidP="00D544B5">
            <w:r w:rsidRPr="00D544B5">
              <w:t>7.709,80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0457C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267,70</w:t>
            </w: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66463" w14:textId="77777777" w:rsidR="00D544B5" w:rsidRPr="00D544B5" w:rsidRDefault="00D544B5" w:rsidP="00D544B5">
            <w:r w:rsidRPr="00D544B5">
              <w:t>57,99</w:t>
            </w:r>
          </w:p>
        </w:tc>
      </w:tr>
      <w:tr w:rsidR="00D544B5" w:rsidRPr="00D544B5" w14:paraId="60506C0A" w14:textId="77777777" w:rsidTr="009F0B31">
        <w:trPr>
          <w:trHeight w:val="164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4BF3B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9189E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VLASTITI PRIHODI</w:t>
            </w: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24B9A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3.078,92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B237E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9.800,00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D7CBB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3.964,34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6D13F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128,76</w:t>
            </w: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64A63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40,45</w:t>
            </w:r>
          </w:p>
        </w:tc>
      </w:tr>
      <w:tr w:rsidR="00D544B5" w:rsidRPr="00D544B5" w14:paraId="40B3AD6D" w14:textId="77777777" w:rsidTr="009F0B31">
        <w:trPr>
          <w:trHeight w:val="164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D9EB1" w14:textId="77777777" w:rsidR="00D544B5" w:rsidRPr="00D544B5" w:rsidRDefault="00D544B5" w:rsidP="00D544B5">
            <w:r w:rsidRPr="00D544B5">
              <w:t>32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DA4B9" w14:textId="77777777" w:rsidR="00D544B5" w:rsidRPr="00D544B5" w:rsidRDefault="00D544B5" w:rsidP="00D544B5">
            <w:r w:rsidRPr="00D544B5">
              <w:t>VLASTITI PRIHODI - PRORAČUNSKI KORISNICI</w:t>
            </w: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51E6F" w14:textId="77777777" w:rsidR="00D544B5" w:rsidRPr="00D544B5" w:rsidRDefault="00D544B5" w:rsidP="00D544B5">
            <w:r w:rsidRPr="00D544B5">
              <w:t>3.078,92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D37E8" w14:textId="77777777" w:rsidR="00D544B5" w:rsidRPr="00D544B5" w:rsidRDefault="00D544B5" w:rsidP="00D544B5">
            <w:r w:rsidRPr="00D544B5">
              <w:t>9.800,00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67FE0" w14:textId="77777777" w:rsidR="00D544B5" w:rsidRPr="00D544B5" w:rsidRDefault="00D544B5" w:rsidP="00D544B5">
            <w:r w:rsidRPr="00D544B5">
              <w:t>3.964,34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465E3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128,76</w:t>
            </w: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57343" w14:textId="77777777" w:rsidR="00D544B5" w:rsidRPr="00D544B5" w:rsidRDefault="00D544B5" w:rsidP="00D544B5">
            <w:r w:rsidRPr="00D544B5">
              <w:t>40,45</w:t>
            </w:r>
          </w:p>
        </w:tc>
      </w:tr>
      <w:tr w:rsidR="00D544B5" w:rsidRPr="00D544B5" w14:paraId="27592A71" w14:textId="77777777" w:rsidTr="009F0B31">
        <w:trPr>
          <w:trHeight w:val="164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11181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4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952B6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PRIHODI ZA POSEBNE NAMJENE</w:t>
            </w: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6E996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98.118,96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BCE52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154.830,00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70DC9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127.476,23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8A45E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129,92</w:t>
            </w: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6ADDF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82,33</w:t>
            </w:r>
          </w:p>
        </w:tc>
      </w:tr>
      <w:tr w:rsidR="00D544B5" w:rsidRPr="00D544B5" w14:paraId="22074890" w14:textId="77777777" w:rsidTr="009F0B31">
        <w:trPr>
          <w:trHeight w:val="164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DF024" w14:textId="77777777" w:rsidR="00D544B5" w:rsidRPr="00D544B5" w:rsidRDefault="00D544B5" w:rsidP="00D544B5">
            <w:r w:rsidRPr="00D544B5">
              <w:t>46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26CAB" w14:textId="77777777" w:rsidR="00D544B5" w:rsidRPr="00D544B5" w:rsidRDefault="00D544B5" w:rsidP="00D544B5">
            <w:r w:rsidRPr="00D544B5">
              <w:t>PRIHODI ZA POSEBNE NAMJENE - DECENTRALIZACIJA</w:t>
            </w: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FC2EC" w14:textId="77777777" w:rsidR="00D544B5" w:rsidRPr="00D544B5" w:rsidRDefault="00D544B5" w:rsidP="00D544B5">
            <w:r w:rsidRPr="00D544B5">
              <w:t>98.118,96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5B9AB" w14:textId="77777777" w:rsidR="00D544B5" w:rsidRPr="00D544B5" w:rsidRDefault="00D544B5" w:rsidP="00D544B5">
            <w:r w:rsidRPr="00D544B5">
              <w:t>154.830,00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0981B" w14:textId="77777777" w:rsidR="00D544B5" w:rsidRPr="00D544B5" w:rsidRDefault="00D544B5" w:rsidP="00D544B5">
            <w:r w:rsidRPr="00D544B5">
              <w:t>127.476,23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82C7B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129,92</w:t>
            </w: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F615F" w14:textId="77777777" w:rsidR="00D544B5" w:rsidRPr="00D544B5" w:rsidRDefault="00D544B5" w:rsidP="00D544B5">
            <w:r w:rsidRPr="00D544B5">
              <w:t>82,33</w:t>
            </w:r>
          </w:p>
        </w:tc>
      </w:tr>
      <w:tr w:rsidR="00D544B5" w:rsidRPr="00D544B5" w14:paraId="2F02DD24" w14:textId="77777777" w:rsidTr="009F0B31">
        <w:trPr>
          <w:trHeight w:val="164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787FE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5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8E048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POMOĆI</w:t>
            </w: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10F29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1.954.525,72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F6C0A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2.035.840,00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094CD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2.047.142,48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935CB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104,74</w:t>
            </w: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184DD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100,56</w:t>
            </w:r>
          </w:p>
        </w:tc>
      </w:tr>
      <w:tr w:rsidR="00D544B5" w:rsidRPr="00D544B5" w14:paraId="64A8BCFB" w14:textId="77777777" w:rsidTr="009F0B31">
        <w:trPr>
          <w:trHeight w:val="164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A732A" w14:textId="77777777" w:rsidR="00D544B5" w:rsidRPr="00D544B5" w:rsidRDefault="00D544B5" w:rsidP="00D544B5">
            <w:r w:rsidRPr="00D544B5">
              <w:t>52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0D7DF" w14:textId="77777777" w:rsidR="00D544B5" w:rsidRPr="00D544B5" w:rsidRDefault="00D544B5" w:rsidP="00D544B5">
            <w:r w:rsidRPr="00D544B5">
              <w:t>POMOĆI - ŽUPANIJSKI PRORAČUN - EU PROJEKTI</w:t>
            </w: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62FAD" w14:textId="77777777" w:rsidR="00D544B5" w:rsidRPr="00D544B5" w:rsidRDefault="00D544B5" w:rsidP="00D544B5">
            <w:r w:rsidRPr="00D544B5">
              <w:t>2.117,94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FB307" w14:textId="77777777" w:rsidR="00D544B5" w:rsidRPr="00D544B5" w:rsidRDefault="00D544B5" w:rsidP="00D544B5">
            <w:r w:rsidRPr="00D544B5">
              <w:t>3.800,00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3C958" w14:textId="77777777" w:rsidR="00D544B5" w:rsidRPr="00D544B5" w:rsidRDefault="00D544B5" w:rsidP="00D544B5">
            <w:r w:rsidRPr="00D544B5">
              <w:t>2.729,56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FF87B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128,88</w:t>
            </w: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C5369" w14:textId="77777777" w:rsidR="00D544B5" w:rsidRPr="00D544B5" w:rsidRDefault="00D544B5" w:rsidP="00D544B5">
            <w:r w:rsidRPr="00D544B5">
              <w:t>71,83</w:t>
            </w:r>
          </w:p>
        </w:tc>
      </w:tr>
      <w:tr w:rsidR="00D544B5" w:rsidRPr="00D544B5" w14:paraId="2FC712B1" w14:textId="77777777" w:rsidTr="009F0B31">
        <w:trPr>
          <w:trHeight w:val="164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6E138" w14:textId="77777777" w:rsidR="00D544B5" w:rsidRPr="00D544B5" w:rsidRDefault="00D544B5" w:rsidP="00D544B5">
            <w:r w:rsidRPr="00D544B5">
              <w:t>54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AFABB" w14:textId="77777777" w:rsidR="00D544B5" w:rsidRPr="00D544B5" w:rsidRDefault="00D544B5" w:rsidP="00D544B5">
            <w:r w:rsidRPr="00D544B5">
              <w:t>POMOĆI - KORISNICI</w:t>
            </w: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1CC86" w14:textId="77777777" w:rsidR="00D544B5" w:rsidRPr="00D544B5" w:rsidRDefault="00D544B5" w:rsidP="00D544B5">
            <w:r w:rsidRPr="00D544B5">
              <w:t>1.952.407,78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FFC6E" w14:textId="77777777" w:rsidR="00D544B5" w:rsidRPr="00D544B5" w:rsidRDefault="00D544B5" w:rsidP="00D544B5">
            <w:r w:rsidRPr="00D544B5">
              <w:t>2.032.040,00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3FA4D" w14:textId="77777777" w:rsidR="00D544B5" w:rsidRPr="00D544B5" w:rsidRDefault="00D544B5" w:rsidP="00D544B5">
            <w:r w:rsidRPr="00D544B5">
              <w:t>2.044.412,92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63D02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104,71</w:t>
            </w: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F31D3" w14:textId="77777777" w:rsidR="00D544B5" w:rsidRPr="00D544B5" w:rsidRDefault="00D544B5" w:rsidP="00D544B5">
            <w:r w:rsidRPr="00D544B5">
              <w:t>100,61</w:t>
            </w:r>
          </w:p>
        </w:tc>
      </w:tr>
      <w:tr w:rsidR="00D544B5" w:rsidRPr="00D544B5" w14:paraId="62F0BDC8" w14:textId="77777777" w:rsidTr="009F0B31">
        <w:trPr>
          <w:trHeight w:val="164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4DC22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6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DB0EF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DONACIJE</w:t>
            </w: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99D96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7.450,00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F6F63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8.700,00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11861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9.900,00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14557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132,89</w:t>
            </w: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DD712" w14:textId="77777777" w:rsidR="00D544B5" w:rsidRPr="00D544B5" w:rsidRDefault="00D544B5" w:rsidP="00D544B5">
            <w:pPr>
              <w:rPr>
                <w:i/>
              </w:rPr>
            </w:pPr>
            <w:r w:rsidRPr="00D544B5">
              <w:rPr>
                <w:i/>
              </w:rPr>
              <w:t>113,79</w:t>
            </w:r>
          </w:p>
        </w:tc>
      </w:tr>
      <w:tr w:rsidR="00D544B5" w:rsidRPr="00D544B5" w14:paraId="18D745FB" w14:textId="77777777" w:rsidTr="009F0B31">
        <w:trPr>
          <w:trHeight w:val="164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D7F3E" w14:textId="77777777" w:rsidR="00D544B5" w:rsidRPr="00D544B5" w:rsidRDefault="00D544B5" w:rsidP="00D544B5">
            <w:r w:rsidRPr="00D544B5">
              <w:t>62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74258" w14:textId="77777777" w:rsidR="00D544B5" w:rsidRPr="00D544B5" w:rsidRDefault="00D544B5" w:rsidP="00D544B5">
            <w:r w:rsidRPr="00D544B5">
              <w:t>DONACIJE</w:t>
            </w: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8F520" w14:textId="77777777" w:rsidR="00D544B5" w:rsidRPr="00D544B5" w:rsidRDefault="00D544B5" w:rsidP="00D544B5">
            <w:r w:rsidRPr="00D544B5">
              <w:t>7.450,00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08738" w14:textId="77777777" w:rsidR="00D544B5" w:rsidRPr="00D544B5" w:rsidRDefault="00D544B5" w:rsidP="00D544B5">
            <w:r w:rsidRPr="00D544B5">
              <w:t>8.700,00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04AD5" w14:textId="77777777" w:rsidR="00D544B5" w:rsidRPr="00D544B5" w:rsidRDefault="00D544B5" w:rsidP="00D544B5">
            <w:r w:rsidRPr="00D544B5">
              <w:t>9.900,00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39EE6" w14:textId="77777777" w:rsidR="00D544B5" w:rsidRPr="00D544B5" w:rsidRDefault="00D544B5" w:rsidP="00D544B5">
            <w:pPr>
              <w:rPr>
                <w:b/>
              </w:rPr>
            </w:pPr>
            <w:r w:rsidRPr="00D544B5">
              <w:rPr>
                <w:b/>
              </w:rPr>
              <w:t>132,89</w:t>
            </w: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3CF5F" w14:textId="77777777" w:rsidR="00D544B5" w:rsidRPr="00D544B5" w:rsidRDefault="00D544B5" w:rsidP="00D544B5">
            <w:r w:rsidRPr="00D544B5">
              <w:t>113,79</w:t>
            </w:r>
          </w:p>
        </w:tc>
      </w:tr>
    </w:tbl>
    <w:p w14:paraId="15A47931" w14:textId="77777777" w:rsidR="00D544B5" w:rsidRDefault="00D544B5" w:rsidP="00D544B5"/>
    <w:p w14:paraId="4FF5D5C5" w14:textId="77777777" w:rsidR="009F0B31" w:rsidRDefault="009F0B31" w:rsidP="00D544B5"/>
    <w:p w14:paraId="784CE001" w14:textId="77777777" w:rsidR="009F0B31" w:rsidRPr="00D544B5" w:rsidRDefault="009F0B31" w:rsidP="00D544B5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501E9F" w:rsidRPr="00501E9F" w14:paraId="77F06E83" w14:textId="77777777" w:rsidTr="00290FB0">
        <w:trPr>
          <w:trHeight w:val="300"/>
        </w:trPr>
        <w:tc>
          <w:tcPr>
            <w:tcW w:w="10590" w:type="dxa"/>
          </w:tcPr>
          <w:p w14:paraId="59B10A99" w14:textId="77777777" w:rsidR="00501E9F" w:rsidRPr="00501E9F" w:rsidRDefault="00501E9F" w:rsidP="00501E9F">
            <w:pPr>
              <w:spacing w:before="28" w:after="28"/>
              <w:ind w:left="850" w:right="85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</w:rPr>
              <w:t>1.2.3. IZVJEŠTAJ O RASHODIMA PREMA FUNKCIJSKOJ KLASIFIKACIJI</w:t>
            </w:r>
          </w:p>
        </w:tc>
      </w:tr>
    </w:tbl>
    <w:p w14:paraId="5DCC9D1C" w14:textId="77777777" w:rsidR="00501E9F" w:rsidRPr="00501E9F" w:rsidRDefault="00501E9F" w:rsidP="00501E9F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9"/>
        <w:gridCol w:w="1646"/>
        <w:gridCol w:w="1660"/>
        <w:gridCol w:w="1646"/>
        <w:gridCol w:w="686"/>
        <w:gridCol w:w="686"/>
      </w:tblGrid>
      <w:tr w:rsidR="00501E9F" w:rsidRPr="00501E9F" w14:paraId="5E92BBE8" w14:textId="77777777" w:rsidTr="009F0B31">
        <w:trPr>
          <w:trHeight w:val="621"/>
        </w:trPr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DB42F64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48AB83D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 xml:space="preserve">Izvršenje </w:t>
            </w: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br/>
              <w:t>31.12.2024.</w:t>
            </w:r>
          </w:p>
        </w:tc>
        <w:tc>
          <w:tcPr>
            <w:tcW w:w="1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8CADCBE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9834408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Izvršenje 31.12.2025.</w:t>
            </w:r>
          </w:p>
        </w:tc>
        <w:tc>
          <w:tcPr>
            <w:tcW w:w="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BD5CD08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Indeks</w:t>
            </w: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br/>
              <w:t>4 / 2</w:t>
            </w:r>
          </w:p>
        </w:tc>
        <w:tc>
          <w:tcPr>
            <w:tcW w:w="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4279BD9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Indeks</w:t>
            </w: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br/>
              <w:t>4 / 3</w:t>
            </w:r>
          </w:p>
        </w:tc>
      </w:tr>
      <w:tr w:rsidR="00501E9F" w:rsidRPr="00501E9F" w14:paraId="657C21AA" w14:textId="77777777" w:rsidTr="009F0B31">
        <w:trPr>
          <w:trHeight w:val="216"/>
        </w:trPr>
        <w:tc>
          <w:tcPr>
            <w:tcW w:w="3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F9896" w14:textId="77777777" w:rsidR="00501E9F" w:rsidRPr="00501E9F" w:rsidRDefault="00501E9F" w:rsidP="00501E9F">
            <w:pPr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CD7C26" w14:textId="77777777" w:rsidR="00501E9F" w:rsidRPr="00501E9F" w:rsidRDefault="00501E9F" w:rsidP="00501E9F">
            <w:pPr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20867C" w14:textId="77777777" w:rsidR="00501E9F" w:rsidRPr="00501E9F" w:rsidRDefault="00501E9F" w:rsidP="00501E9F">
            <w:pPr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D4243A" w14:textId="77777777" w:rsidR="00501E9F" w:rsidRPr="00501E9F" w:rsidRDefault="00501E9F" w:rsidP="00501E9F">
            <w:pPr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4</w:t>
            </w:r>
          </w:p>
        </w:tc>
        <w:tc>
          <w:tcPr>
            <w:tcW w:w="68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7EB58A" w14:textId="77777777" w:rsidR="00501E9F" w:rsidRPr="00501E9F" w:rsidRDefault="00501E9F" w:rsidP="00501E9F">
            <w:pPr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5</w:t>
            </w:r>
          </w:p>
        </w:tc>
        <w:tc>
          <w:tcPr>
            <w:tcW w:w="68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073B56" w14:textId="77777777" w:rsidR="00501E9F" w:rsidRPr="00501E9F" w:rsidRDefault="00501E9F" w:rsidP="00501E9F">
            <w:pPr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6</w:t>
            </w:r>
          </w:p>
        </w:tc>
      </w:tr>
      <w:tr w:rsidR="00501E9F" w:rsidRPr="00501E9F" w14:paraId="24B761F8" w14:textId="77777777" w:rsidTr="009F0B31">
        <w:trPr>
          <w:trHeight w:val="346"/>
        </w:trPr>
        <w:tc>
          <w:tcPr>
            <w:tcW w:w="3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46546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UKUPNO RASHODI</w:t>
            </w:r>
          </w:p>
        </w:tc>
        <w:tc>
          <w:tcPr>
            <w:tcW w:w="16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4E2B9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2.066.053,60</w:t>
            </w:r>
          </w:p>
        </w:tc>
        <w:tc>
          <w:tcPr>
            <w:tcW w:w="16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E9F3D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2.222.464,00</w:t>
            </w:r>
          </w:p>
        </w:tc>
        <w:tc>
          <w:tcPr>
            <w:tcW w:w="16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3BCE8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2.196.192,85</w:t>
            </w:r>
          </w:p>
        </w:tc>
        <w:tc>
          <w:tcPr>
            <w:tcW w:w="68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6FDC7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106,30</w:t>
            </w:r>
          </w:p>
        </w:tc>
        <w:tc>
          <w:tcPr>
            <w:tcW w:w="68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6910D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98,82</w:t>
            </w:r>
          </w:p>
        </w:tc>
      </w:tr>
      <w:tr w:rsidR="00501E9F" w:rsidRPr="00501E9F" w14:paraId="0A29AB9A" w14:textId="77777777" w:rsidTr="009F0B31">
        <w:trPr>
          <w:trHeight w:val="361"/>
        </w:trPr>
        <w:tc>
          <w:tcPr>
            <w:tcW w:w="3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62F7A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09 Obrazovanje</w:t>
            </w:r>
          </w:p>
        </w:tc>
        <w:tc>
          <w:tcPr>
            <w:tcW w:w="16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C820A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2.066.053,60</w:t>
            </w:r>
          </w:p>
        </w:tc>
        <w:tc>
          <w:tcPr>
            <w:tcW w:w="16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989B0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2.222.464,00</w:t>
            </w:r>
          </w:p>
        </w:tc>
        <w:tc>
          <w:tcPr>
            <w:tcW w:w="16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7F390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2.196.192,85</w:t>
            </w:r>
          </w:p>
        </w:tc>
        <w:tc>
          <w:tcPr>
            <w:tcW w:w="68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BB75D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106,30</w:t>
            </w:r>
          </w:p>
        </w:tc>
        <w:tc>
          <w:tcPr>
            <w:tcW w:w="68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A4B11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98,82</w:t>
            </w:r>
          </w:p>
        </w:tc>
      </w:tr>
      <w:tr w:rsidR="00501E9F" w:rsidRPr="00501E9F" w14:paraId="39CBE816" w14:textId="77777777" w:rsidTr="009F0B31">
        <w:trPr>
          <w:trHeight w:val="346"/>
        </w:trPr>
        <w:tc>
          <w:tcPr>
            <w:tcW w:w="3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8DEED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091 Predškolsko i osnovno obrazovanje</w:t>
            </w:r>
          </w:p>
        </w:tc>
        <w:tc>
          <w:tcPr>
            <w:tcW w:w="16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7D1BD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2.382,94</w:t>
            </w:r>
          </w:p>
        </w:tc>
        <w:tc>
          <w:tcPr>
            <w:tcW w:w="16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A1D6C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10.560,00</w:t>
            </w:r>
          </w:p>
        </w:tc>
        <w:tc>
          <w:tcPr>
            <w:tcW w:w="16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B8872C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5.606,06</w:t>
            </w:r>
          </w:p>
        </w:tc>
        <w:tc>
          <w:tcPr>
            <w:tcW w:w="68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2693C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235,26</w:t>
            </w:r>
          </w:p>
        </w:tc>
        <w:tc>
          <w:tcPr>
            <w:tcW w:w="68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FF14C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53,09</w:t>
            </w:r>
          </w:p>
        </w:tc>
      </w:tr>
      <w:tr w:rsidR="00501E9F" w:rsidRPr="00501E9F" w14:paraId="1511F92F" w14:textId="77777777" w:rsidTr="009F0B31">
        <w:trPr>
          <w:trHeight w:val="346"/>
        </w:trPr>
        <w:tc>
          <w:tcPr>
            <w:tcW w:w="3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361C4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092 Srednjoškolsko  obrazovanje</w:t>
            </w:r>
          </w:p>
        </w:tc>
        <w:tc>
          <w:tcPr>
            <w:tcW w:w="16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1A8AD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2.063.155,66</w:t>
            </w:r>
          </w:p>
        </w:tc>
        <w:tc>
          <w:tcPr>
            <w:tcW w:w="16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4E71B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2.210.820,00</w:t>
            </w:r>
          </w:p>
        </w:tc>
        <w:tc>
          <w:tcPr>
            <w:tcW w:w="16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6D581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2.189.503,49</w:t>
            </w:r>
          </w:p>
        </w:tc>
        <w:tc>
          <w:tcPr>
            <w:tcW w:w="68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DA3A3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106,12</w:t>
            </w:r>
          </w:p>
        </w:tc>
        <w:tc>
          <w:tcPr>
            <w:tcW w:w="68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F6FB4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99,04</w:t>
            </w:r>
          </w:p>
        </w:tc>
      </w:tr>
      <w:tr w:rsidR="00501E9F" w:rsidRPr="00501E9F" w14:paraId="6FA58CCD" w14:textId="77777777" w:rsidTr="009F0B31">
        <w:trPr>
          <w:trHeight w:val="346"/>
        </w:trPr>
        <w:tc>
          <w:tcPr>
            <w:tcW w:w="3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12A42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095 Obrazovanje koje se ne može definirati po stupnju</w:t>
            </w:r>
          </w:p>
        </w:tc>
        <w:tc>
          <w:tcPr>
            <w:tcW w:w="16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0F09E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FCD54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6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8F4C0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68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6481B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D0DC7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100,00</w:t>
            </w:r>
          </w:p>
        </w:tc>
      </w:tr>
      <w:tr w:rsidR="00501E9F" w:rsidRPr="00501E9F" w14:paraId="05FE413C" w14:textId="77777777" w:rsidTr="009F0B31">
        <w:trPr>
          <w:trHeight w:val="346"/>
        </w:trPr>
        <w:tc>
          <w:tcPr>
            <w:tcW w:w="3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785B1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096 Dodatne usluge u obrazovanju</w:t>
            </w:r>
          </w:p>
        </w:tc>
        <w:tc>
          <w:tcPr>
            <w:tcW w:w="16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709C7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515,00</w:t>
            </w:r>
          </w:p>
        </w:tc>
        <w:tc>
          <w:tcPr>
            <w:tcW w:w="16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2F277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734,00</w:t>
            </w:r>
          </w:p>
        </w:tc>
        <w:tc>
          <w:tcPr>
            <w:tcW w:w="16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090C5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68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2A595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142,39</w:t>
            </w:r>
          </w:p>
        </w:tc>
        <w:tc>
          <w:tcPr>
            <w:tcW w:w="68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B2373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99,90</w:t>
            </w:r>
          </w:p>
        </w:tc>
      </w:tr>
    </w:tbl>
    <w:p w14:paraId="06194A01" w14:textId="77777777" w:rsidR="00501E9F" w:rsidRPr="00501E9F" w:rsidRDefault="00501E9F" w:rsidP="00501E9F"/>
    <w:p w14:paraId="480D53E8" w14:textId="77777777" w:rsidR="00D544B5" w:rsidRDefault="00D544B5"/>
    <w:p w14:paraId="6CAF07C3" w14:textId="77777777" w:rsidR="00501E9F" w:rsidRDefault="00501E9F"/>
    <w:p w14:paraId="032AFA7D" w14:textId="77777777" w:rsidR="00501E9F" w:rsidRDefault="00501E9F"/>
    <w:p w14:paraId="5FA25A97" w14:textId="77777777" w:rsidR="00501E9F" w:rsidRDefault="00501E9F"/>
    <w:p w14:paraId="58220B85" w14:textId="77777777" w:rsidR="00501E9F" w:rsidRDefault="00501E9F"/>
    <w:p w14:paraId="5E1A947A" w14:textId="77777777" w:rsidR="00501E9F" w:rsidRDefault="00501E9F"/>
    <w:p w14:paraId="0604D82F" w14:textId="77777777" w:rsidR="00CA7014" w:rsidRDefault="00CA7014"/>
    <w:p w14:paraId="5230FEB4" w14:textId="77777777" w:rsidR="00CA7014" w:rsidRDefault="00CA7014"/>
    <w:p w14:paraId="194B5496" w14:textId="77777777" w:rsidR="00CA7014" w:rsidRDefault="00CA7014"/>
    <w:p w14:paraId="549C8B18" w14:textId="77777777" w:rsidR="00CA7014" w:rsidRDefault="00CA7014"/>
    <w:p w14:paraId="04E0A9EE" w14:textId="77777777" w:rsidR="00501E9F" w:rsidRDefault="00501E9F"/>
    <w:p w14:paraId="70EB4C2B" w14:textId="77777777" w:rsidR="00501E9F" w:rsidRDefault="00501E9F"/>
    <w:p w14:paraId="6644FBC3" w14:textId="77777777" w:rsidR="00501E9F" w:rsidRDefault="00501E9F"/>
    <w:p w14:paraId="390345D2" w14:textId="77777777" w:rsidR="00501E9F" w:rsidRDefault="00501E9F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501E9F" w:rsidRPr="00501E9F" w14:paraId="4A77C312" w14:textId="77777777" w:rsidTr="00290FB0">
        <w:trPr>
          <w:trHeight w:val="330"/>
        </w:trPr>
        <w:tc>
          <w:tcPr>
            <w:tcW w:w="10590" w:type="dxa"/>
            <w:vAlign w:val="center"/>
          </w:tcPr>
          <w:p w14:paraId="3278418E" w14:textId="77777777" w:rsidR="00501E9F" w:rsidRPr="00501E9F" w:rsidRDefault="00501E9F" w:rsidP="00501E9F">
            <w:pPr>
              <w:spacing w:before="28" w:after="28"/>
              <w:ind w:left="850" w:right="850"/>
              <w:jc w:val="center"/>
              <w:rPr>
                <w:rFonts w:ascii="Arial" w:eastAsia="Arial" w:hAnsi="Arial" w:cs="Arial"/>
                <w:b/>
                <w:noProof/>
                <w:color w:val="000000"/>
                <w:szCs w:val="22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Cs w:val="22"/>
              </w:rPr>
              <w:lastRenderedPageBreak/>
              <w:t>1.3. RAČUN FINANCIRANJA</w:t>
            </w:r>
          </w:p>
        </w:tc>
      </w:tr>
    </w:tbl>
    <w:p w14:paraId="6F836540" w14:textId="77777777" w:rsidR="00501E9F" w:rsidRPr="00501E9F" w:rsidRDefault="00501E9F" w:rsidP="00501E9F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501E9F" w:rsidRPr="00501E9F" w14:paraId="339B8860" w14:textId="77777777" w:rsidTr="00290FB0">
        <w:trPr>
          <w:trHeight w:val="315"/>
        </w:trPr>
        <w:tc>
          <w:tcPr>
            <w:tcW w:w="10590" w:type="dxa"/>
            <w:vAlign w:val="center"/>
          </w:tcPr>
          <w:p w14:paraId="1ED02EAE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20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20"/>
              </w:rPr>
              <w:t>1.3.1. IZVJEŠTAJ RAČUNA FINANCIRANJA PREMA EKONOMSKOJ KLASIFIKACIJI</w:t>
            </w:r>
          </w:p>
        </w:tc>
      </w:tr>
    </w:tbl>
    <w:p w14:paraId="70CBA96F" w14:textId="77777777" w:rsidR="00501E9F" w:rsidRPr="00501E9F" w:rsidRDefault="00501E9F" w:rsidP="00501E9F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982"/>
        <w:gridCol w:w="1524"/>
        <w:gridCol w:w="1537"/>
        <w:gridCol w:w="1524"/>
        <w:gridCol w:w="635"/>
        <w:gridCol w:w="635"/>
      </w:tblGrid>
      <w:tr w:rsidR="00501E9F" w:rsidRPr="00501E9F" w14:paraId="5E3AFA7A" w14:textId="77777777" w:rsidTr="00CA7014">
        <w:trPr>
          <w:trHeight w:val="459"/>
        </w:trPr>
        <w:tc>
          <w:tcPr>
            <w:tcW w:w="3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02FEA01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5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9310ABE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Ostvarenje / izvršenje 31.12.2024.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97607D2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5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016D33D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Ostvarenje / izvršenje 31.12.2025.</w:t>
            </w:r>
          </w:p>
        </w:tc>
        <w:tc>
          <w:tcPr>
            <w:tcW w:w="6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6B29DBC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 xml:space="preserve">Indeks </w:t>
            </w: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br/>
              <w:t>4 / 2</w:t>
            </w:r>
          </w:p>
        </w:tc>
        <w:tc>
          <w:tcPr>
            <w:tcW w:w="6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D59EF37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Indeks</w:t>
            </w: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br/>
              <w:t xml:space="preserve"> 4 / 3</w:t>
            </w:r>
          </w:p>
        </w:tc>
      </w:tr>
      <w:tr w:rsidR="00501E9F" w:rsidRPr="00501E9F" w14:paraId="16086B90" w14:textId="77777777" w:rsidTr="00CA7014">
        <w:trPr>
          <w:trHeight w:val="159"/>
        </w:trPr>
        <w:tc>
          <w:tcPr>
            <w:tcW w:w="349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810EF" w14:textId="77777777" w:rsidR="00501E9F" w:rsidRPr="00501E9F" w:rsidRDefault="00501E9F" w:rsidP="00501E9F">
            <w:pPr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  <w:t>1</w:t>
            </w:r>
          </w:p>
        </w:tc>
        <w:tc>
          <w:tcPr>
            <w:tcW w:w="152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9E68E8" w14:textId="77777777" w:rsidR="00501E9F" w:rsidRPr="00501E9F" w:rsidRDefault="00501E9F" w:rsidP="00501E9F">
            <w:pPr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  <w:t>2</w:t>
            </w: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2B5C14" w14:textId="77777777" w:rsidR="00501E9F" w:rsidRPr="00501E9F" w:rsidRDefault="00501E9F" w:rsidP="00501E9F">
            <w:pPr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  <w:t>3</w:t>
            </w:r>
          </w:p>
        </w:tc>
        <w:tc>
          <w:tcPr>
            <w:tcW w:w="152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785644" w14:textId="77777777" w:rsidR="00501E9F" w:rsidRPr="00501E9F" w:rsidRDefault="00501E9F" w:rsidP="00501E9F">
            <w:pPr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  <w:t>4</w:t>
            </w:r>
          </w:p>
        </w:tc>
        <w:tc>
          <w:tcPr>
            <w:tcW w:w="6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9230DD" w14:textId="77777777" w:rsidR="00501E9F" w:rsidRPr="00501E9F" w:rsidRDefault="00501E9F" w:rsidP="00501E9F">
            <w:pPr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  <w:t>5</w:t>
            </w:r>
          </w:p>
        </w:tc>
        <w:tc>
          <w:tcPr>
            <w:tcW w:w="6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69770A" w14:textId="77777777" w:rsidR="00501E9F" w:rsidRPr="00501E9F" w:rsidRDefault="00501E9F" w:rsidP="00501E9F">
            <w:pPr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  <w:t>6</w:t>
            </w:r>
          </w:p>
        </w:tc>
      </w:tr>
      <w:tr w:rsidR="00501E9F" w:rsidRPr="00501E9F" w14:paraId="58F16F1C" w14:textId="77777777" w:rsidTr="00CA7014">
        <w:trPr>
          <w:trHeight w:val="255"/>
        </w:trPr>
        <w:tc>
          <w:tcPr>
            <w:tcW w:w="5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33E3D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9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479C93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4E9B4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A6DD0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79922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E9E39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CD4C3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7B04E6E2" w14:textId="77777777" w:rsidTr="00CA7014">
        <w:trPr>
          <w:trHeight w:val="255"/>
        </w:trPr>
        <w:tc>
          <w:tcPr>
            <w:tcW w:w="5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0678E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9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D17904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1C84C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1E25C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9BFD36" w14:textId="77777777" w:rsidR="00501E9F" w:rsidRPr="00501E9F" w:rsidRDefault="00501E9F" w:rsidP="00501E9F">
            <w:pPr>
              <w:ind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4DEA1E" w14:textId="77777777" w:rsidR="00501E9F" w:rsidRPr="00501E9F" w:rsidRDefault="00501E9F" w:rsidP="00501E9F">
            <w:pPr>
              <w:ind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1B5125" w14:textId="77777777" w:rsidR="00501E9F" w:rsidRPr="00501E9F" w:rsidRDefault="00501E9F" w:rsidP="00501E9F">
            <w:pPr>
              <w:ind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57675E43" w14:textId="77777777" w:rsidTr="00CA7014">
        <w:trPr>
          <w:trHeight w:val="255"/>
        </w:trPr>
        <w:tc>
          <w:tcPr>
            <w:tcW w:w="5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A6244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9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388F6A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E29EA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ECB7D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55B122" w14:textId="77777777" w:rsidR="00501E9F" w:rsidRPr="00501E9F" w:rsidRDefault="00501E9F" w:rsidP="00501E9F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79531E" w14:textId="77777777" w:rsidR="00501E9F" w:rsidRPr="00501E9F" w:rsidRDefault="00501E9F" w:rsidP="00501E9F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76AA13" w14:textId="77777777" w:rsidR="00501E9F" w:rsidRPr="00501E9F" w:rsidRDefault="00501E9F" w:rsidP="00501E9F">
            <w:pPr>
              <w:ind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3BCC4012" w14:textId="77777777" w:rsidTr="00CA7014">
        <w:trPr>
          <w:trHeight w:val="255"/>
        </w:trPr>
        <w:tc>
          <w:tcPr>
            <w:tcW w:w="5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8157E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9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7D64DA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92F67C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06AD1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2C28FA" w14:textId="77777777" w:rsidR="00501E9F" w:rsidRPr="00501E9F" w:rsidRDefault="00501E9F" w:rsidP="00501E9F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2CA077" w14:textId="77777777" w:rsidR="00501E9F" w:rsidRPr="00501E9F" w:rsidRDefault="00501E9F" w:rsidP="00501E9F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14BE10" w14:textId="77777777" w:rsidR="00501E9F" w:rsidRPr="00501E9F" w:rsidRDefault="00501E9F" w:rsidP="00501E9F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25C2C304" w14:textId="77777777" w:rsidR="00501E9F" w:rsidRPr="00501E9F" w:rsidRDefault="00501E9F" w:rsidP="00501E9F"/>
    <w:p w14:paraId="79043BD5" w14:textId="77777777" w:rsidR="00501E9F" w:rsidRDefault="00501E9F"/>
    <w:p w14:paraId="35024FDF" w14:textId="77777777" w:rsidR="00501E9F" w:rsidRDefault="00501E9F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01E9F" w:rsidRPr="00501E9F" w14:paraId="4E65ABF6" w14:textId="77777777" w:rsidTr="00290FB0">
        <w:trPr>
          <w:trHeight w:val="300"/>
        </w:trPr>
        <w:tc>
          <w:tcPr>
            <w:tcW w:w="10050" w:type="dxa"/>
          </w:tcPr>
          <w:p w14:paraId="20CC0843" w14:textId="77777777" w:rsidR="00501E9F" w:rsidRPr="00501E9F" w:rsidRDefault="00501E9F" w:rsidP="00501E9F">
            <w:pPr>
              <w:spacing w:before="28" w:after="28"/>
              <w:ind w:left="850" w:right="85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</w:rPr>
              <w:t>1.3.2. IZVJEŠTAJ RAČUNA FINANCIRANJA PREMA IZVORIMA FINANCIRANJA</w:t>
            </w:r>
          </w:p>
        </w:tc>
      </w:tr>
    </w:tbl>
    <w:p w14:paraId="2D82C9FF" w14:textId="77777777" w:rsidR="00501E9F" w:rsidRPr="00501E9F" w:rsidRDefault="00501E9F" w:rsidP="00501E9F">
      <w:pPr>
        <w:spacing w:line="3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01E9F" w:rsidRPr="00501E9F" w14:paraId="4D69714F" w14:textId="77777777" w:rsidTr="00290FB0">
        <w:trPr>
          <w:trHeight w:val="300"/>
        </w:trPr>
        <w:tc>
          <w:tcPr>
            <w:tcW w:w="10050" w:type="dxa"/>
            <w:vAlign w:val="center"/>
          </w:tcPr>
          <w:p w14:paraId="0D8BF602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20"/>
              </w:rPr>
            </w:pPr>
          </w:p>
        </w:tc>
      </w:tr>
    </w:tbl>
    <w:p w14:paraId="612CC195" w14:textId="77777777" w:rsidR="00501E9F" w:rsidRPr="00501E9F" w:rsidRDefault="00501E9F" w:rsidP="00501E9F">
      <w:pPr>
        <w:spacing w:line="22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8"/>
        <w:gridCol w:w="1732"/>
        <w:gridCol w:w="1745"/>
        <w:gridCol w:w="1745"/>
        <w:gridCol w:w="732"/>
        <w:gridCol w:w="619"/>
      </w:tblGrid>
      <w:tr w:rsidR="00501E9F" w:rsidRPr="00501E9F" w14:paraId="5567C993" w14:textId="77777777" w:rsidTr="00CA7014">
        <w:trPr>
          <w:trHeight w:val="299"/>
        </w:trPr>
        <w:tc>
          <w:tcPr>
            <w:tcW w:w="2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D0B61D3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7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8B49653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Ostvarenje / izvršenje 31.12.2024.</w:t>
            </w:r>
          </w:p>
        </w:tc>
        <w:tc>
          <w:tcPr>
            <w:tcW w:w="1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2F7AA3F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Plan za 2025. godinu</w:t>
            </w:r>
          </w:p>
        </w:tc>
        <w:tc>
          <w:tcPr>
            <w:tcW w:w="1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24B004A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Ostvarenje / izvršenje 31.12.2025.</w:t>
            </w:r>
          </w:p>
        </w:tc>
        <w:tc>
          <w:tcPr>
            <w:tcW w:w="7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256E2B6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 xml:space="preserve">Indeks </w:t>
            </w: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br/>
              <w:t>4 / 2</w:t>
            </w:r>
          </w:p>
        </w:tc>
        <w:tc>
          <w:tcPr>
            <w:tcW w:w="6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A443310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Indeks</w:t>
            </w: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br/>
              <w:t xml:space="preserve"> 4 / 3</w:t>
            </w:r>
          </w:p>
        </w:tc>
      </w:tr>
      <w:tr w:rsidR="00501E9F" w:rsidRPr="00501E9F" w14:paraId="63A739FA" w14:textId="77777777" w:rsidTr="00CA7014">
        <w:trPr>
          <w:trHeight w:val="121"/>
        </w:trPr>
        <w:tc>
          <w:tcPr>
            <w:tcW w:w="28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CE14D" w14:textId="77777777" w:rsidR="00501E9F" w:rsidRPr="00501E9F" w:rsidRDefault="00501E9F" w:rsidP="00501E9F">
            <w:pPr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  <w:t>1</w:t>
            </w:r>
          </w:p>
        </w:tc>
        <w:tc>
          <w:tcPr>
            <w:tcW w:w="173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4BF2BB" w14:textId="77777777" w:rsidR="00501E9F" w:rsidRPr="00501E9F" w:rsidRDefault="00501E9F" w:rsidP="00501E9F">
            <w:pPr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  <w:t>2</w:t>
            </w:r>
          </w:p>
        </w:tc>
        <w:tc>
          <w:tcPr>
            <w:tcW w:w="17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ABCCC6" w14:textId="77777777" w:rsidR="00501E9F" w:rsidRPr="00501E9F" w:rsidRDefault="00501E9F" w:rsidP="00501E9F">
            <w:pPr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DB7D6D" w14:textId="77777777" w:rsidR="00501E9F" w:rsidRPr="00501E9F" w:rsidRDefault="00501E9F" w:rsidP="00501E9F">
            <w:pPr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  <w:t>4</w:t>
            </w:r>
          </w:p>
        </w:tc>
        <w:tc>
          <w:tcPr>
            <w:tcW w:w="73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67B2F7" w14:textId="77777777" w:rsidR="00501E9F" w:rsidRPr="00501E9F" w:rsidRDefault="00501E9F" w:rsidP="00501E9F">
            <w:pPr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  <w:t>5</w:t>
            </w:r>
          </w:p>
        </w:tc>
        <w:tc>
          <w:tcPr>
            <w:tcW w:w="6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4964A7" w14:textId="77777777" w:rsidR="00501E9F" w:rsidRPr="00501E9F" w:rsidRDefault="00501E9F" w:rsidP="00501E9F">
            <w:pPr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</w:rPr>
              <w:t>6</w:t>
            </w:r>
          </w:p>
        </w:tc>
      </w:tr>
      <w:tr w:rsidR="00501E9F" w:rsidRPr="00501E9F" w14:paraId="2030016D" w14:textId="77777777" w:rsidTr="00CA7014">
        <w:trPr>
          <w:trHeight w:val="27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80776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2F2F7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UKUPNO RASHODI</w:t>
            </w:r>
          </w:p>
        </w:tc>
        <w:tc>
          <w:tcPr>
            <w:tcW w:w="17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FB0F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3E4C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C1D8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5943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3E97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742B3E8D" w14:textId="77777777" w:rsidTr="00CA7014">
        <w:trPr>
          <w:trHeight w:val="27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376DB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39B9B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5607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1FF2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58FA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4940B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0416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3E430EF5" w14:textId="77777777" w:rsidTr="00CA7014">
        <w:trPr>
          <w:trHeight w:val="27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B918C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B781B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B924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6976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B822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C879B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B07B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1AF291FE" w14:textId="77777777" w:rsidR="00501E9F" w:rsidRDefault="00501E9F"/>
    <w:p w14:paraId="3C931612" w14:textId="77777777" w:rsidR="00501E9F" w:rsidRDefault="00501E9F"/>
    <w:tbl>
      <w:tblPr>
        <w:tblpPr w:leftFromText="180" w:rightFromText="180" w:vertAnchor="text" w:horzAnchor="margin" w:tblpY="-4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C43CF6" w14:paraId="205B281E" w14:textId="77777777" w:rsidTr="00C43CF6">
        <w:trPr>
          <w:trHeight w:val="300"/>
        </w:trPr>
        <w:tc>
          <w:tcPr>
            <w:tcW w:w="10590" w:type="dxa"/>
            <w:vAlign w:val="center"/>
          </w:tcPr>
          <w:p w14:paraId="712E82C1" w14:textId="77777777" w:rsidR="00C43CF6" w:rsidRDefault="00C43CF6" w:rsidP="00C43CF6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PRENESENI VIŠAK ILI PRENESENI MANJAK</w:t>
            </w:r>
          </w:p>
        </w:tc>
      </w:tr>
    </w:tbl>
    <w:tbl>
      <w:tblPr>
        <w:tblpPr w:leftFromText="180" w:rightFromText="180" w:vertAnchor="text" w:horzAnchor="margin" w:tblpY="4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242"/>
        <w:gridCol w:w="1656"/>
        <w:gridCol w:w="1671"/>
        <w:gridCol w:w="1656"/>
        <w:gridCol w:w="691"/>
        <w:gridCol w:w="693"/>
      </w:tblGrid>
      <w:tr w:rsidR="00C43CF6" w14:paraId="21B0105F" w14:textId="77777777" w:rsidTr="00C43CF6">
        <w:trPr>
          <w:trHeight w:val="212"/>
        </w:trPr>
        <w:tc>
          <w:tcPr>
            <w:tcW w:w="10170" w:type="dxa"/>
            <w:gridSpan w:val="7"/>
            <w:vAlign w:val="center"/>
          </w:tcPr>
          <w:p w14:paraId="635DD48D" w14:textId="77777777" w:rsidR="00C43CF6" w:rsidRDefault="00C43CF6" w:rsidP="00C43CF6">
            <w:pPr>
              <w:pStyle w:val="ParagraphStyle1"/>
              <w:rPr>
                <w:rStyle w:val="CharacterStyle1"/>
              </w:rPr>
            </w:pPr>
          </w:p>
        </w:tc>
      </w:tr>
      <w:tr w:rsidR="00C43CF6" w14:paraId="1CC7E6BD" w14:textId="77777777" w:rsidTr="00C43CF6">
        <w:trPr>
          <w:trHeight w:val="585"/>
        </w:trPr>
        <w:tc>
          <w:tcPr>
            <w:tcW w:w="3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A70DC9B" w14:textId="77777777" w:rsidR="00C43CF6" w:rsidRDefault="00C43CF6" w:rsidP="00C43CF6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6CC2D2E" w14:textId="77777777" w:rsidR="00C43CF6" w:rsidRDefault="00C43CF6" w:rsidP="00C43CF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31.12.2024.</w:t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1EE15C0" w14:textId="77777777" w:rsidR="00C43CF6" w:rsidRDefault="00C43CF6" w:rsidP="00C43CF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5C550FF" w14:textId="77777777" w:rsidR="00C43CF6" w:rsidRDefault="00C43CF6" w:rsidP="00C43CF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31.12.2025.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DC1365C" w14:textId="77777777" w:rsidR="00C43CF6" w:rsidRDefault="00C43CF6" w:rsidP="00C43CF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84F143B" w14:textId="77777777" w:rsidR="00C43CF6" w:rsidRDefault="00C43CF6" w:rsidP="00C43CF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C43CF6" w14:paraId="6226DB24" w14:textId="77777777" w:rsidTr="00C43CF6">
        <w:trPr>
          <w:trHeight w:val="199"/>
        </w:trPr>
        <w:tc>
          <w:tcPr>
            <w:tcW w:w="380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BA931" w14:textId="77777777" w:rsidR="00C43CF6" w:rsidRDefault="00C43CF6" w:rsidP="00C43CF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65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C6900B" w14:textId="77777777" w:rsidR="00C43CF6" w:rsidRDefault="00C43CF6" w:rsidP="00C43CF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90EEA2" w14:textId="77777777" w:rsidR="00C43CF6" w:rsidRDefault="00C43CF6" w:rsidP="00C43CF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65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1F8142" w14:textId="77777777" w:rsidR="00C43CF6" w:rsidRDefault="00C43CF6" w:rsidP="00C43CF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6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AEBAF5" w14:textId="77777777" w:rsidR="00C43CF6" w:rsidRDefault="00C43CF6" w:rsidP="00C43CF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473E1D" w14:textId="77777777" w:rsidR="00C43CF6" w:rsidRDefault="00C43CF6" w:rsidP="00C43CF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C43CF6" w14:paraId="39028B32" w14:textId="77777777" w:rsidTr="00C43CF6">
        <w:trPr>
          <w:trHeight w:val="319"/>
        </w:trPr>
        <w:tc>
          <w:tcPr>
            <w:tcW w:w="5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1D08B" w14:textId="77777777" w:rsidR="00C43CF6" w:rsidRDefault="00C43CF6" w:rsidP="00C43CF6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</w:t>
            </w:r>
          </w:p>
        </w:tc>
        <w:tc>
          <w:tcPr>
            <w:tcW w:w="32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9A1D84" w14:textId="77777777" w:rsidR="00C43CF6" w:rsidRDefault="00C43CF6" w:rsidP="00C43CF6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Vlastiti izvori</w:t>
            </w:r>
          </w:p>
        </w:tc>
        <w:tc>
          <w:tcPr>
            <w:tcW w:w="165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6B338E" w14:textId="77777777" w:rsidR="00C43CF6" w:rsidRDefault="00C43CF6" w:rsidP="00C43CF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A5D04A" w14:textId="77777777" w:rsidR="00C43CF6" w:rsidRDefault="00C43CF6" w:rsidP="00C43CF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- 10.900,00</w:t>
            </w:r>
          </w:p>
        </w:tc>
        <w:tc>
          <w:tcPr>
            <w:tcW w:w="165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346A8C" w14:textId="77777777" w:rsidR="00C43CF6" w:rsidRDefault="00C43CF6" w:rsidP="00C43CF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6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E8312A" w14:textId="77777777" w:rsidR="00C43CF6" w:rsidRDefault="00C43CF6" w:rsidP="00C43CF6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B2C37D" w14:textId="77777777" w:rsidR="00C43CF6" w:rsidRDefault="00C43CF6" w:rsidP="00C43CF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</w:tr>
      <w:tr w:rsidR="00C43CF6" w14:paraId="724BFD11" w14:textId="77777777" w:rsidTr="00C43CF6">
        <w:trPr>
          <w:trHeight w:val="319"/>
        </w:trPr>
        <w:tc>
          <w:tcPr>
            <w:tcW w:w="5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2CF83" w14:textId="77777777" w:rsidR="00C43CF6" w:rsidRDefault="00C43CF6" w:rsidP="00C43CF6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92</w:t>
            </w:r>
          </w:p>
        </w:tc>
        <w:tc>
          <w:tcPr>
            <w:tcW w:w="32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FF9FF8" w14:textId="77777777" w:rsidR="00C43CF6" w:rsidRDefault="00C43CF6" w:rsidP="00C43CF6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Rezultat poslovanja</w:t>
            </w:r>
          </w:p>
        </w:tc>
        <w:tc>
          <w:tcPr>
            <w:tcW w:w="165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A8BC97" w14:textId="77777777" w:rsidR="00C43CF6" w:rsidRDefault="00C43CF6" w:rsidP="00C43CF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57E257" w14:textId="77777777" w:rsidR="00C43CF6" w:rsidRDefault="00C43CF6" w:rsidP="00C43CF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- 10.900,00</w:t>
            </w:r>
          </w:p>
        </w:tc>
        <w:tc>
          <w:tcPr>
            <w:tcW w:w="165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931C9E" w14:textId="77777777" w:rsidR="00C43CF6" w:rsidRDefault="00C43CF6" w:rsidP="00C43CF6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                      0,00</w:t>
            </w:r>
          </w:p>
        </w:tc>
        <w:tc>
          <w:tcPr>
            <w:tcW w:w="6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BD9A5E" w14:textId="77777777" w:rsidR="00C43CF6" w:rsidRDefault="00C43CF6" w:rsidP="00C43CF6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6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D7A7C5" w14:textId="77777777" w:rsidR="00C43CF6" w:rsidRDefault="00C43CF6" w:rsidP="00C43CF6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0</w:t>
            </w:r>
          </w:p>
        </w:tc>
      </w:tr>
      <w:tr w:rsidR="00C43CF6" w14:paraId="3D16675D" w14:textId="77777777" w:rsidTr="00C43CF6">
        <w:trPr>
          <w:trHeight w:val="319"/>
        </w:trPr>
        <w:tc>
          <w:tcPr>
            <w:tcW w:w="5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87779" w14:textId="77777777" w:rsidR="00C43CF6" w:rsidRDefault="00C43CF6" w:rsidP="00C43CF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922</w:t>
            </w:r>
          </w:p>
        </w:tc>
        <w:tc>
          <w:tcPr>
            <w:tcW w:w="32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4C585D" w14:textId="77777777" w:rsidR="00C43CF6" w:rsidRDefault="00C43CF6" w:rsidP="00C43CF6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Rezultat - višak/manjak</w:t>
            </w:r>
          </w:p>
        </w:tc>
        <w:tc>
          <w:tcPr>
            <w:tcW w:w="165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E6C7D7" w14:textId="77777777" w:rsidR="00C43CF6" w:rsidRDefault="00C43CF6" w:rsidP="00C43CF6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8D7E11" w14:textId="77777777" w:rsidR="00C43CF6" w:rsidRDefault="00C43CF6" w:rsidP="00C43CF6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65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2A086D" w14:textId="77777777" w:rsidR="00C43CF6" w:rsidRDefault="00C43CF6" w:rsidP="00C43CF6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6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92048E" w14:textId="77777777" w:rsidR="00C43CF6" w:rsidRDefault="00C43CF6" w:rsidP="00C43CF6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6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C595F3" w14:textId="77777777" w:rsidR="00C43CF6" w:rsidRDefault="00C43CF6" w:rsidP="00C43CF6">
            <w:pPr>
              <w:pStyle w:val="ParagraphStyle10"/>
              <w:rPr>
                <w:rStyle w:val="CharacterStyle10"/>
              </w:rPr>
            </w:pPr>
          </w:p>
        </w:tc>
      </w:tr>
      <w:tr w:rsidR="00C43CF6" w14:paraId="62C29A39" w14:textId="77777777" w:rsidTr="00C43CF6">
        <w:trPr>
          <w:trHeight w:val="319"/>
        </w:trPr>
        <w:tc>
          <w:tcPr>
            <w:tcW w:w="5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83DB1" w14:textId="77777777" w:rsidR="00C43CF6" w:rsidRDefault="00C43CF6" w:rsidP="00C43CF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9221</w:t>
            </w:r>
          </w:p>
        </w:tc>
        <w:tc>
          <w:tcPr>
            <w:tcW w:w="32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B38026" w14:textId="77777777" w:rsidR="00C43CF6" w:rsidRDefault="00C43CF6" w:rsidP="00C43CF6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Višak prihoda i primitaka</w:t>
            </w:r>
          </w:p>
        </w:tc>
        <w:tc>
          <w:tcPr>
            <w:tcW w:w="165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480B45" w14:textId="77777777" w:rsidR="00C43CF6" w:rsidRDefault="00C43CF6" w:rsidP="00C43CF6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E52B42" w14:textId="77777777" w:rsidR="00C43CF6" w:rsidRDefault="00C43CF6" w:rsidP="00C43CF6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65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B970F9" w14:textId="77777777" w:rsidR="00C43CF6" w:rsidRDefault="00C43CF6" w:rsidP="00C43CF6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6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2FCCCF" w14:textId="77777777" w:rsidR="00C43CF6" w:rsidRDefault="00C43CF6" w:rsidP="00C43CF6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6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D0FE8F" w14:textId="77777777" w:rsidR="00C43CF6" w:rsidRDefault="00C43CF6" w:rsidP="00C43CF6">
            <w:pPr>
              <w:pStyle w:val="ParagraphStyle14"/>
              <w:rPr>
                <w:rStyle w:val="CharacterStyle14"/>
              </w:rPr>
            </w:pPr>
          </w:p>
        </w:tc>
      </w:tr>
    </w:tbl>
    <w:p w14:paraId="4F26BE34" w14:textId="77777777" w:rsidR="00501E9F" w:rsidRDefault="00501E9F"/>
    <w:tbl>
      <w:tblPr>
        <w:tblpPr w:leftFromText="180" w:rightFromText="180" w:vertAnchor="text" w:horzAnchor="margin" w:tblpY="6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246"/>
        <w:gridCol w:w="1659"/>
        <w:gridCol w:w="1673"/>
        <w:gridCol w:w="1659"/>
        <w:gridCol w:w="692"/>
        <w:gridCol w:w="694"/>
      </w:tblGrid>
      <w:tr w:rsidR="00C43CF6" w14:paraId="7E5B664D" w14:textId="77777777" w:rsidTr="00C43CF6">
        <w:trPr>
          <w:trHeight w:val="223"/>
        </w:trPr>
        <w:tc>
          <w:tcPr>
            <w:tcW w:w="10185" w:type="dxa"/>
            <w:gridSpan w:val="7"/>
            <w:vAlign w:val="center"/>
          </w:tcPr>
          <w:p w14:paraId="5AB57521" w14:textId="77777777" w:rsidR="00C43CF6" w:rsidRDefault="00C43CF6" w:rsidP="00C43CF6">
            <w:pPr>
              <w:pStyle w:val="ParagraphStyle1"/>
              <w:rPr>
                <w:rStyle w:val="CharacterStyle1"/>
              </w:rPr>
            </w:pPr>
          </w:p>
        </w:tc>
      </w:tr>
      <w:tr w:rsidR="00C43CF6" w14:paraId="03C11678" w14:textId="77777777" w:rsidTr="00C43CF6">
        <w:trPr>
          <w:trHeight w:val="615"/>
        </w:trPr>
        <w:tc>
          <w:tcPr>
            <w:tcW w:w="3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37086B8" w14:textId="77777777" w:rsidR="00C43CF6" w:rsidRDefault="00C43CF6" w:rsidP="00C43CF6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6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EED064D" w14:textId="77777777" w:rsidR="00C43CF6" w:rsidRDefault="00C43CF6" w:rsidP="00C43CF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31.12.2024.</w:t>
            </w:r>
          </w:p>
        </w:tc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617A06C" w14:textId="77777777" w:rsidR="00C43CF6" w:rsidRDefault="00C43CF6" w:rsidP="00C43CF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6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3723105" w14:textId="77777777" w:rsidR="00C43CF6" w:rsidRDefault="00C43CF6" w:rsidP="00C43CF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31.12.2025.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ECF41DE" w14:textId="77777777" w:rsidR="00C43CF6" w:rsidRDefault="00C43CF6" w:rsidP="00C43CF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01EAC35" w14:textId="77777777" w:rsidR="00C43CF6" w:rsidRDefault="00C43CF6" w:rsidP="00C43CF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C43CF6" w14:paraId="6A4A577B" w14:textId="77777777" w:rsidTr="00C43CF6">
        <w:trPr>
          <w:trHeight w:val="209"/>
        </w:trPr>
        <w:tc>
          <w:tcPr>
            <w:tcW w:w="38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7A953" w14:textId="77777777" w:rsidR="00C43CF6" w:rsidRDefault="00C43CF6" w:rsidP="00C43CF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6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77A3AD" w14:textId="77777777" w:rsidR="00C43CF6" w:rsidRDefault="00C43CF6" w:rsidP="00C43CF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CF0B79" w14:textId="77777777" w:rsidR="00C43CF6" w:rsidRDefault="00C43CF6" w:rsidP="00C43CF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6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F802E3" w14:textId="77777777" w:rsidR="00C43CF6" w:rsidRDefault="00C43CF6" w:rsidP="00C43CF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69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93A7D1" w14:textId="77777777" w:rsidR="00C43CF6" w:rsidRDefault="00C43CF6" w:rsidP="00C43CF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99BF3E" w14:textId="77777777" w:rsidR="00C43CF6" w:rsidRDefault="00C43CF6" w:rsidP="00C43CF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C43CF6" w14:paraId="2B93C51A" w14:textId="77777777" w:rsidTr="00C43CF6">
        <w:trPr>
          <w:trHeight w:val="335"/>
        </w:trPr>
        <w:tc>
          <w:tcPr>
            <w:tcW w:w="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AFF19" w14:textId="77777777" w:rsidR="00C43CF6" w:rsidRDefault="00C43CF6" w:rsidP="00C43CF6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</w:t>
            </w:r>
          </w:p>
        </w:tc>
        <w:tc>
          <w:tcPr>
            <w:tcW w:w="32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E92DC2" w14:textId="77777777" w:rsidR="00C43CF6" w:rsidRDefault="00C43CF6" w:rsidP="00C43CF6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Vlastiti izvori</w:t>
            </w:r>
          </w:p>
        </w:tc>
        <w:tc>
          <w:tcPr>
            <w:tcW w:w="16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8D56D9" w14:textId="77777777" w:rsidR="00C43CF6" w:rsidRDefault="00C43CF6" w:rsidP="00C43CF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49A7D6" w14:textId="77777777" w:rsidR="00C43CF6" w:rsidRDefault="00C43CF6" w:rsidP="00C43CF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6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B890E2" w14:textId="38940751" w:rsidR="00C43CF6" w:rsidRDefault="00C43CF6" w:rsidP="00C43CF6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9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9B2DA1" w14:textId="77777777" w:rsidR="00C43CF6" w:rsidRDefault="00C43CF6" w:rsidP="00C43CF6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32592C" w14:textId="77777777" w:rsidR="00C43CF6" w:rsidRDefault="00C43CF6" w:rsidP="00C43CF6">
            <w:pPr>
              <w:pStyle w:val="ParagraphStyle8"/>
              <w:rPr>
                <w:rStyle w:val="CharacterStyle8"/>
              </w:rPr>
            </w:pPr>
          </w:p>
        </w:tc>
      </w:tr>
      <w:tr w:rsidR="00C43CF6" w14:paraId="01C4F185" w14:textId="77777777" w:rsidTr="00C43CF6">
        <w:trPr>
          <w:trHeight w:val="335"/>
        </w:trPr>
        <w:tc>
          <w:tcPr>
            <w:tcW w:w="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D414C" w14:textId="77777777" w:rsidR="00C43CF6" w:rsidRDefault="00C43CF6" w:rsidP="00C43CF6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92</w:t>
            </w:r>
          </w:p>
        </w:tc>
        <w:tc>
          <w:tcPr>
            <w:tcW w:w="32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BEEC0F" w14:textId="77777777" w:rsidR="00C43CF6" w:rsidRDefault="00C43CF6" w:rsidP="00C43CF6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Rezultat poslovanja</w:t>
            </w:r>
          </w:p>
        </w:tc>
        <w:tc>
          <w:tcPr>
            <w:tcW w:w="16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72C10F" w14:textId="77777777" w:rsidR="00C43CF6" w:rsidRDefault="00C43CF6" w:rsidP="00C43CF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652C7A" w14:textId="77777777" w:rsidR="00C43CF6" w:rsidRDefault="00C43CF6" w:rsidP="00C43CF6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6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67F77E" w14:textId="26992864" w:rsidR="00C43CF6" w:rsidRDefault="00F201AE" w:rsidP="00C43CF6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           112.880,47</w:t>
            </w:r>
          </w:p>
        </w:tc>
        <w:tc>
          <w:tcPr>
            <w:tcW w:w="69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8E9F4C" w14:textId="77777777" w:rsidR="00C43CF6" w:rsidRDefault="00C43CF6" w:rsidP="00C43CF6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8210A1" w14:textId="77777777" w:rsidR="00C43CF6" w:rsidRDefault="00C43CF6" w:rsidP="00C43CF6">
            <w:pPr>
              <w:pStyle w:val="ParagraphStyle10"/>
              <w:rPr>
                <w:rStyle w:val="CharacterStyle10"/>
              </w:rPr>
            </w:pPr>
          </w:p>
        </w:tc>
      </w:tr>
      <w:tr w:rsidR="00C43CF6" w14:paraId="0FAA4004" w14:textId="77777777" w:rsidTr="00C43CF6">
        <w:trPr>
          <w:trHeight w:val="335"/>
        </w:trPr>
        <w:tc>
          <w:tcPr>
            <w:tcW w:w="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226B2" w14:textId="77777777" w:rsidR="00C43CF6" w:rsidRDefault="00C43CF6" w:rsidP="00C43CF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922</w:t>
            </w:r>
          </w:p>
        </w:tc>
        <w:tc>
          <w:tcPr>
            <w:tcW w:w="32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438163" w14:textId="77777777" w:rsidR="00C43CF6" w:rsidRDefault="00C43CF6" w:rsidP="00C43CF6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Rezultat - višak/manjak</w:t>
            </w:r>
          </w:p>
        </w:tc>
        <w:tc>
          <w:tcPr>
            <w:tcW w:w="16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C79425" w14:textId="77777777" w:rsidR="00C43CF6" w:rsidRDefault="00C43CF6" w:rsidP="00C43CF6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8B3FD6" w14:textId="77777777" w:rsidR="00C43CF6" w:rsidRDefault="00C43CF6" w:rsidP="00C43CF6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6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1CB9E8" w14:textId="29318D8A" w:rsidR="00C43CF6" w:rsidRDefault="00F201AE" w:rsidP="00C43CF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112.880,47</w:t>
            </w:r>
          </w:p>
        </w:tc>
        <w:tc>
          <w:tcPr>
            <w:tcW w:w="69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149F7F" w14:textId="77777777" w:rsidR="00C43CF6" w:rsidRDefault="00C43CF6" w:rsidP="00C43CF6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37970B" w14:textId="77777777" w:rsidR="00C43CF6" w:rsidRDefault="00C43CF6" w:rsidP="00C43CF6">
            <w:pPr>
              <w:pStyle w:val="ParagraphStyle10"/>
              <w:rPr>
                <w:rStyle w:val="CharacterStyle10"/>
              </w:rPr>
            </w:pPr>
          </w:p>
        </w:tc>
      </w:tr>
      <w:tr w:rsidR="00C43CF6" w14:paraId="714F1963" w14:textId="77777777" w:rsidTr="00C43CF6">
        <w:trPr>
          <w:trHeight w:val="335"/>
        </w:trPr>
        <w:tc>
          <w:tcPr>
            <w:tcW w:w="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683B7" w14:textId="77777777" w:rsidR="00C43CF6" w:rsidRDefault="00C43CF6" w:rsidP="00C43CF6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9222</w:t>
            </w:r>
          </w:p>
        </w:tc>
        <w:tc>
          <w:tcPr>
            <w:tcW w:w="32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D7C80B" w14:textId="77777777" w:rsidR="00C43CF6" w:rsidRDefault="00C43CF6" w:rsidP="00C43CF6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Manjak prihoda i primitaka</w:t>
            </w:r>
          </w:p>
        </w:tc>
        <w:tc>
          <w:tcPr>
            <w:tcW w:w="16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220932" w14:textId="42A11449" w:rsidR="00C43CF6" w:rsidRDefault="00C43CF6" w:rsidP="00C43CF6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 xml:space="preserve">         </w:t>
            </w:r>
            <w:r w:rsidR="00EF7BDE">
              <w:rPr>
                <w:rStyle w:val="CharacterStyle13"/>
              </w:rPr>
              <w:t>-</w:t>
            </w:r>
            <w:r>
              <w:rPr>
                <w:rStyle w:val="CharacterStyle13"/>
              </w:rPr>
              <w:t xml:space="preserve"> </w:t>
            </w:r>
            <w:r w:rsidR="00EF7BDE">
              <w:rPr>
                <w:rStyle w:val="CharacterStyle13"/>
              </w:rPr>
              <w:t>139.955,38</w:t>
            </w:r>
          </w:p>
        </w:tc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C76350" w14:textId="77777777" w:rsidR="00C43CF6" w:rsidRDefault="00C43CF6" w:rsidP="00C43CF6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-10.900,00</w:t>
            </w:r>
          </w:p>
        </w:tc>
        <w:tc>
          <w:tcPr>
            <w:tcW w:w="16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39A49E" w14:textId="3AF7771B" w:rsidR="00C43CF6" w:rsidRDefault="00EF7BDE" w:rsidP="00C43CF6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-</w:t>
            </w:r>
            <w:r w:rsidR="00F201AE">
              <w:rPr>
                <w:rStyle w:val="CharacterStyle14"/>
              </w:rPr>
              <w:t>112.880,47</w:t>
            </w:r>
          </w:p>
        </w:tc>
        <w:tc>
          <w:tcPr>
            <w:tcW w:w="69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6D0FD9" w14:textId="77777777" w:rsidR="00C43CF6" w:rsidRDefault="00C43CF6" w:rsidP="00C43CF6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05D87D" w14:textId="77777777" w:rsidR="00C43CF6" w:rsidRDefault="00C43CF6" w:rsidP="00C43CF6">
            <w:pPr>
              <w:pStyle w:val="ParagraphStyle14"/>
              <w:rPr>
                <w:rStyle w:val="CharacterStyle14"/>
              </w:rPr>
            </w:pPr>
          </w:p>
        </w:tc>
      </w:tr>
    </w:tbl>
    <w:p w14:paraId="040D9579" w14:textId="77777777" w:rsidR="00501E9F" w:rsidRDefault="00501E9F"/>
    <w:p w14:paraId="666643DA" w14:textId="77777777" w:rsidR="00C43CF6" w:rsidRDefault="00C43CF6" w:rsidP="00C43CF6">
      <w:pPr>
        <w:spacing w:line="315" w:lineRule="exact"/>
      </w:pPr>
    </w:p>
    <w:p w14:paraId="37914131" w14:textId="77777777" w:rsidR="00C43CF6" w:rsidRDefault="00C43CF6" w:rsidP="00C43CF6">
      <w:pPr>
        <w:spacing w:line="255" w:lineRule="exact"/>
      </w:pPr>
    </w:p>
    <w:tbl>
      <w:tblPr>
        <w:tblpPr w:leftFromText="180" w:rightFromText="180" w:vertAnchor="text" w:horzAnchor="margin" w:tblpY="-2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1656"/>
        <w:gridCol w:w="1671"/>
        <w:gridCol w:w="1656"/>
        <w:gridCol w:w="691"/>
        <w:gridCol w:w="691"/>
      </w:tblGrid>
      <w:tr w:rsidR="00C43CF6" w14:paraId="33DE145B" w14:textId="77777777" w:rsidTr="00C43CF6">
        <w:trPr>
          <w:trHeight w:val="288"/>
        </w:trPr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1EA2A" w14:textId="77777777" w:rsidR="00C43CF6" w:rsidRDefault="00C43CF6" w:rsidP="00C43CF6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Ukupno</w:t>
            </w:r>
          </w:p>
        </w:tc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12E24" w14:textId="588AFA3B" w:rsidR="00C43CF6" w:rsidRDefault="00F201AE" w:rsidP="00C43CF6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139.955,38</w:t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3EF9A" w14:textId="327519E1" w:rsidR="00C43CF6" w:rsidRDefault="00C43CF6" w:rsidP="00C43CF6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B963A" w14:textId="138D739C" w:rsidR="00C43CF6" w:rsidRDefault="00F201AE" w:rsidP="00C43CF6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112.880,47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EFA26" w14:textId="77777777" w:rsidR="00C43CF6" w:rsidRDefault="00C43CF6" w:rsidP="00C43CF6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F5DCC" w14:textId="77777777" w:rsidR="00C43CF6" w:rsidRDefault="00C43CF6" w:rsidP="00C43CF6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</w:t>
            </w:r>
          </w:p>
        </w:tc>
      </w:tr>
    </w:tbl>
    <w:p w14:paraId="4EF87A76" w14:textId="5B0097B8" w:rsidR="00C43CF6" w:rsidRDefault="00C43CF6" w:rsidP="00C43CF6">
      <w:pPr>
        <w:spacing w:line="390" w:lineRule="exact"/>
      </w:pPr>
      <w:r>
        <w:t>Obrazloženje manjka za prijenos u sljedeće razdoblje</w:t>
      </w:r>
      <w:r>
        <w:br/>
        <w:t>Z</w:t>
      </w:r>
      <w:r w:rsidR="00944E71">
        <w:t>a</w:t>
      </w:r>
      <w:r>
        <w:t xml:space="preserve"> razdoblje 1.1</w:t>
      </w:r>
      <w:r w:rsidR="00944E71">
        <w:t xml:space="preserve">.-31.12.2025. škola je ostvarila manjak od prihoda od </w:t>
      </w:r>
      <w:r w:rsidR="00F201AE">
        <w:t>112.880,47</w:t>
      </w:r>
      <w:r w:rsidR="00944E71">
        <w:t xml:space="preserve"> od toga je iznos od </w:t>
      </w:r>
      <w:r w:rsidR="00F201AE">
        <w:t>4.892,28</w:t>
      </w:r>
      <w:r w:rsidR="00944E71">
        <w:t xml:space="preserve"> eura </w:t>
      </w:r>
      <w:r w:rsidR="00944E71">
        <w:lastRenderedPageBreak/>
        <w:t>manjak prihoda od nefinancijske imovine</w:t>
      </w:r>
      <w:r w:rsidR="00F201AE">
        <w:t>, a iznos od 5.239,72 manjak od nefinancijske koji se prenosi iz 2024.godine, a iznos od 102.748,72 manjak prihoda poslovanja</w:t>
      </w:r>
      <w:r w:rsidR="00EF7BDE">
        <w:t xml:space="preserve">. </w:t>
      </w:r>
      <w:r w:rsidR="00910506">
        <w:t>M</w:t>
      </w:r>
      <w:r w:rsidR="00C42B67">
        <w:t xml:space="preserve">anjak poslovanja </w:t>
      </w:r>
      <w:r w:rsidR="00910506">
        <w:t>pokriven</w:t>
      </w:r>
      <w:r w:rsidR="00C42B67">
        <w:t xml:space="preserve"> je viškom od </w:t>
      </w:r>
      <w:r w:rsidR="00910506">
        <w:t>prošle</w:t>
      </w:r>
      <w:r w:rsidR="00C42B67">
        <w:t xml:space="preserve"> godine</w:t>
      </w:r>
      <w:r w:rsidR="00910506">
        <w:t>.</w:t>
      </w:r>
    </w:p>
    <w:p w14:paraId="6704AFBD" w14:textId="77777777" w:rsidR="00501E9F" w:rsidRDefault="00501E9F"/>
    <w:p w14:paraId="027CB523" w14:textId="77777777" w:rsidR="00501E9F" w:rsidRDefault="00501E9F"/>
    <w:p w14:paraId="42AA2348" w14:textId="77777777" w:rsidR="00CA7014" w:rsidRDefault="00CA7014"/>
    <w:p w14:paraId="05F68625" w14:textId="77777777" w:rsidR="00501E9F" w:rsidRDefault="00501E9F"/>
    <w:p w14:paraId="4CDE436F" w14:textId="77777777" w:rsidR="00501E9F" w:rsidRDefault="00501E9F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9915"/>
      </w:tblGrid>
      <w:tr w:rsidR="00501E9F" w:rsidRPr="00501E9F" w14:paraId="2C57B6F9" w14:textId="77777777" w:rsidTr="00290FB0">
        <w:trPr>
          <w:trHeight w:val="840"/>
        </w:trPr>
        <w:tc>
          <w:tcPr>
            <w:tcW w:w="30" w:type="dxa"/>
          </w:tcPr>
          <w:p w14:paraId="7A6693D6" w14:textId="77777777" w:rsidR="00501E9F" w:rsidRPr="00501E9F" w:rsidRDefault="00501E9F" w:rsidP="00501E9F">
            <w:pPr>
              <w:rPr>
                <w:sz w:val="1"/>
                <w:szCs w:val="1"/>
              </w:rPr>
            </w:pPr>
          </w:p>
        </w:tc>
        <w:tc>
          <w:tcPr>
            <w:tcW w:w="9915" w:type="dxa"/>
          </w:tcPr>
          <w:p w14:paraId="4C42738D" w14:textId="77777777" w:rsidR="00501E9F" w:rsidRPr="00501E9F" w:rsidRDefault="00501E9F" w:rsidP="00501E9F">
            <w:pPr>
              <w:spacing w:before="28" w:after="28"/>
              <w:ind w:left="1133" w:right="1133"/>
              <w:jc w:val="center"/>
              <w:rPr>
                <w:rFonts w:ascii="Arial" w:eastAsia="Arial" w:hAnsi="Arial" w:cs="Arial"/>
                <w:b/>
                <w:noProof/>
                <w:color w:val="000000"/>
                <w:szCs w:val="22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Cs w:val="22"/>
              </w:rPr>
              <w:t>2. POSEBNI DIO</w:t>
            </w:r>
            <w:r w:rsidRPr="00501E9F">
              <w:rPr>
                <w:rFonts w:ascii="Arial" w:eastAsia="Arial" w:hAnsi="Arial" w:cs="Arial"/>
                <w:b/>
                <w:noProof/>
                <w:color w:val="000000"/>
                <w:szCs w:val="22"/>
              </w:rPr>
              <w:br/>
            </w:r>
            <w:r w:rsidRPr="00501E9F">
              <w:rPr>
                <w:rFonts w:ascii="Arial" w:eastAsia="Arial" w:hAnsi="Arial" w:cs="Arial"/>
                <w:b/>
                <w:noProof/>
                <w:color w:val="000000"/>
                <w:szCs w:val="22"/>
              </w:rPr>
              <w:br/>
              <w:t>2.1. IZVJEŠTAJ PO PROGRAMSKOJ KLASIFIKACIJI</w:t>
            </w:r>
          </w:p>
        </w:tc>
      </w:tr>
    </w:tbl>
    <w:p w14:paraId="3C1344A0" w14:textId="77777777" w:rsidR="00501E9F" w:rsidRPr="00501E9F" w:rsidRDefault="00501E9F" w:rsidP="00501E9F">
      <w:pPr>
        <w:spacing w:line="40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3862E4F3" w14:textId="77777777" w:rsidTr="00290FB0">
        <w:trPr>
          <w:trHeight w:val="555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A3C839E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E9227E8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811AB27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Izvršenje 31.12.2025.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8DFAFA9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 xml:space="preserve">Indeks </w:t>
            </w: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br/>
              <w:t>3 / 2</w:t>
            </w:r>
          </w:p>
        </w:tc>
      </w:tr>
      <w:tr w:rsidR="00501E9F" w:rsidRPr="00501E9F" w14:paraId="1518E414" w14:textId="77777777" w:rsidTr="00290FB0">
        <w:trPr>
          <w:trHeight w:val="315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6102D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75648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5CA05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3EEB1" w14:textId="77777777" w:rsidR="00501E9F" w:rsidRPr="00501E9F" w:rsidRDefault="00501E9F" w:rsidP="00501E9F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4</w:t>
            </w:r>
          </w:p>
        </w:tc>
      </w:tr>
      <w:tr w:rsidR="00501E9F" w:rsidRPr="00501E9F" w14:paraId="5BA7AAD2" w14:textId="77777777" w:rsidTr="00290FB0">
        <w:trPr>
          <w:trHeight w:val="330"/>
        </w:trPr>
        <w:tc>
          <w:tcPr>
            <w:tcW w:w="579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29CB1" w14:textId="77777777" w:rsidR="00501E9F" w:rsidRPr="00501E9F" w:rsidRDefault="00501E9F" w:rsidP="00501E9F">
            <w:pPr>
              <w:spacing w:before="28" w:after="28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UKUPNO :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7232CD" w14:textId="77777777" w:rsidR="00501E9F" w:rsidRPr="00501E9F" w:rsidRDefault="00501E9F" w:rsidP="00501E9F">
            <w:pPr>
              <w:spacing w:before="28" w:after="28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2.222.464,00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13D018" w14:textId="77777777" w:rsidR="00501E9F" w:rsidRPr="00501E9F" w:rsidRDefault="00501E9F" w:rsidP="00501E9F">
            <w:pPr>
              <w:spacing w:before="28" w:after="28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2.196.192,85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22F897" w14:textId="77777777" w:rsidR="00501E9F" w:rsidRPr="00501E9F" w:rsidRDefault="00501E9F" w:rsidP="00501E9F">
            <w:pPr>
              <w:spacing w:before="28" w:after="28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98,82</w:t>
            </w:r>
          </w:p>
        </w:tc>
      </w:tr>
      <w:tr w:rsidR="00501E9F" w:rsidRPr="00501E9F" w14:paraId="24F78D3C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11EB1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GLAVA    01102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13556D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USTANOVE U ŠKOLSTVU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C10A5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2.222.464,00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B794D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2.196.192,85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D5A3B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98,82</w:t>
            </w:r>
          </w:p>
        </w:tc>
      </w:tr>
      <w:tr w:rsidR="00501E9F" w:rsidRPr="00501E9F" w14:paraId="4679D5DA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20F23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Izvor financiranja   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3B917A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48AE0C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13.294,00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49A2B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7.709,80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F4A56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57,99</w:t>
            </w:r>
          </w:p>
        </w:tc>
      </w:tr>
      <w:tr w:rsidR="00501E9F" w:rsidRPr="00501E9F" w14:paraId="2F741663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DF505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Izvor financiranja   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7D9F13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4C891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9.800,00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336A6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3.964,34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85DCC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40,45</w:t>
            </w:r>
          </w:p>
        </w:tc>
      </w:tr>
      <w:tr w:rsidR="00501E9F" w:rsidRPr="00501E9F" w14:paraId="693DB1B7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BA81D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Izvor financiranja   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BD1355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9BA9E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154.830,00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D2C14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127.476,23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4E05B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82,33</w:t>
            </w:r>
          </w:p>
        </w:tc>
      </w:tr>
      <w:tr w:rsidR="00501E9F" w:rsidRPr="00501E9F" w14:paraId="6CD26E03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7A5D3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Izvor financiranja   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018285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F8ED5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2.035.840,00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B56E2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2.047.142,48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4FC8A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100,56</w:t>
            </w:r>
          </w:p>
        </w:tc>
      </w:tr>
      <w:tr w:rsidR="00501E9F" w:rsidRPr="00501E9F" w14:paraId="37667C3D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348C6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Izvor financiranja   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9BB7A9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E19F2B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8.700,00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A4071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9.900,00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B1E33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113,79</w:t>
            </w:r>
          </w:p>
        </w:tc>
      </w:tr>
      <w:tr w:rsidR="00501E9F" w:rsidRPr="00501E9F" w14:paraId="3B2DC4A7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90008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PROGRAM    1207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4324DF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RAZVOJ ODGOJNO-OBRAZOVNOG SUSTAVA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EA637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13.344,00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F7A28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6.689,36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21FE8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50,13</w:t>
            </w:r>
          </w:p>
        </w:tc>
      </w:tr>
      <w:tr w:rsidR="00501E9F" w:rsidRPr="00501E9F" w14:paraId="731692A0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E0512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Aktivnost A1207 04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756B8B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ORGANIZACIJA I IZVOĐENJE NATJECANJA I SMOTRI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AB6B7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534,00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46A85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533,30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B60CD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99,87</w:t>
            </w:r>
          </w:p>
        </w:tc>
      </w:tr>
      <w:tr w:rsidR="00501E9F" w:rsidRPr="00501E9F" w14:paraId="2D8B3827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4091F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DED3FC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774FB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534,00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39681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533,30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5BCB1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99,87</w:t>
            </w:r>
          </w:p>
        </w:tc>
      </w:tr>
      <w:tr w:rsidR="00501E9F" w:rsidRPr="00501E9F" w14:paraId="391C1CF4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6013D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9A6F89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B57D3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133,00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9255E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132,47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F6DA2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99,60</w:t>
            </w:r>
          </w:p>
        </w:tc>
      </w:tr>
      <w:tr w:rsidR="00501E9F" w:rsidRPr="00501E9F" w14:paraId="5B7261D4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F901D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986959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0E59B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95A2C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102,85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9223C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4E1FDD21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18B93343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31008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3AE2F7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Doprinosi za obvezno zdravstveno osiguranje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21F25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5A36C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29,62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F3C42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292B8380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04737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E8D377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051E7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401,00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6EE22B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400,83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E7802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99,96</w:t>
            </w:r>
          </w:p>
        </w:tc>
      </w:tr>
      <w:tr w:rsidR="00501E9F" w:rsidRPr="00501E9F" w14:paraId="5FEC88DC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0959B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580617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EE95B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F1925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230,83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89361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104B59D5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0F1A5E66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20829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BFE72E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14CB3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C3FDD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ED7E7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3B4DAC7E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4327F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Aktivnost A1207 49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31E88A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SUFINANCIRANJE AKTIVNOSTI U ODGOJU I OBRAZOVANJU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B2A4A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63EB6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49D3C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100,00</w:t>
            </w:r>
          </w:p>
        </w:tc>
      </w:tr>
      <w:tr w:rsidR="00501E9F" w:rsidRPr="00501E9F" w14:paraId="1E696F0E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F30A5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59FFBB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B4A85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A9D6D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A2A38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100,00</w:t>
            </w:r>
          </w:p>
        </w:tc>
      </w:tr>
      <w:tr w:rsidR="00501E9F" w:rsidRPr="00501E9F" w14:paraId="03772C72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6384A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3A3E4F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7524DC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13BC5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2CA30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100,00</w:t>
            </w:r>
          </w:p>
        </w:tc>
      </w:tr>
      <w:tr w:rsidR="00501E9F" w:rsidRPr="00501E9F" w14:paraId="498965DD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0D048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731CD7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Usluge promidžbe i informiranja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26574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EED2E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1CA8E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371599FD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659AED2B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15C6B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lastRenderedPageBreak/>
              <w:t>Kapitalni projekt K1207 17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036915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SUFINANCIRANJE OBAVEZNE ŠKOLSKE LEKTIRE U OSNOVNIM I SREDNJIM ŠKOLAMA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E3404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540,00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25514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532,03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AC3C8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98,52</w:t>
            </w:r>
          </w:p>
        </w:tc>
      </w:tr>
      <w:tr w:rsidR="00501E9F" w:rsidRPr="00501E9F" w14:paraId="355FB7A6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97A91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2FCE63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0D914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540,00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8ACDB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532,03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02FAE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98,52</w:t>
            </w:r>
          </w:p>
        </w:tc>
      </w:tr>
      <w:tr w:rsidR="00501E9F" w:rsidRPr="00501E9F" w14:paraId="7FE22EFF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52556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461967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4950F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540,00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B5128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532,03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95120B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98,52</w:t>
            </w:r>
          </w:p>
        </w:tc>
      </w:tr>
      <w:tr w:rsidR="00501E9F" w:rsidRPr="00501E9F" w14:paraId="7A8AB95C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1E845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A86DD1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Knjige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89C11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C18B3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532,03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067A3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36F5FF86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3F3A2AB5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89053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Tekući projekt T1207 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A56F0E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SAJAM ZANIMANJA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A2610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71F7F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42296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100,00</w:t>
            </w:r>
          </w:p>
        </w:tc>
      </w:tr>
      <w:tr w:rsidR="00501E9F" w:rsidRPr="00501E9F" w14:paraId="10945BF0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52BA3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E7DA70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B3ECC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9066D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C51A7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100,00</w:t>
            </w:r>
          </w:p>
        </w:tc>
      </w:tr>
      <w:tr w:rsidR="00501E9F" w:rsidRPr="00501E9F" w14:paraId="09590CA1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7B578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1987AD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76AB7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9D209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F72BD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100,00</w:t>
            </w:r>
          </w:p>
        </w:tc>
      </w:tr>
      <w:tr w:rsidR="00501E9F" w:rsidRPr="00501E9F" w14:paraId="4C98470B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64133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400AA7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E5B3A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2A322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D2371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3F5B1BD2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A5B19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Tekući projekt T1207 20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B5895A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SHEMA - VOĆE, POVRĆE I MLIJEKO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630F2C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3.800,00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49DDC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2.729,56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CE107C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71,83</w:t>
            </w:r>
          </w:p>
        </w:tc>
      </w:tr>
      <w:tr w:rsidR="00501E9F" w:rsidRPr="00501E9F" w14:paraId="0CD45422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718AA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Izvor financiranja   52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89EF46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POMOĆI - ŽUPANIJSKI PRORAČUN - EU PROJEKTI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AD2F2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3.800,00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F6425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2.729,56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5B90F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71,83</w:t>
            </w:r>
          </w:p>
        </w:tc>
      </w:tr>
      <w:tr w:rsidR="00501E9F" w:rsidRPr="00501E9F" w14:paraId="694ADB44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C4304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93BFCE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32030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3.800,00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AAD81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2.729,56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2FEAA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71,83</w:t>
            </w:r>
          </w:p>
        </w:tc>
      </w:tr>
      <w:tr w:rsidR="00501E9F" w:rsidRPr="00501E9F" w14:paraId="7A0617F0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AB989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3CA3F2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Materijal i sirovine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6A596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F479C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2.729,56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F03AA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56D1504A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094A9299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21BB2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Tekući projekt T1207 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ED5C52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CENTRI IZVRSNOSTI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FB9BC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6.220,00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93903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2.344,47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10319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37,69</w:t>
            </w:r>
          </w:p>
        </w:tc>
      </w:tr>
      <w:tr w:rsidR="00501E9F" w:rsidRPr="00501E9F" w14:paraId="57C9F931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6A212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E43FA5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6A4BC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6.220,00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E9B28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2.344,47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740AA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37,69</w:t>
            </w:r>
          </w:p>
        </w:tc>
      </w:tr>
      <w:tr w:rsidR="00501E9F" w:rsidRPr="00501E9F" w14:paraId="71C5ABCD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9BA0B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1331C1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68996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2.780,00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D1A13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1.492,31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21A50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53,68</w:t>
            </w:r>
          </w:p>
        </w:tc>
      </w:tr>
      <w:tr w:rsidR="00501E9F" w:rsidRPr="00501E9F" w14:paraId="42655DF1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CCDA2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49AAEC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2F0F3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6808B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1.285,04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2292C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20FFFBC6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1C03D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8CE43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Doprinosi za obvezno zdravstveno osiguranje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9D9B9C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677D2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207,27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38ED9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176A91B4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0FD4C768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477C3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5357B9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590CA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1.940,00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464DB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852,16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20150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43,93</w:t>
            </w:r>
          </w:p>
        </w:tc>
      </w:tr>
      <w:tr w:rsidR="00501E9F" w:rsidRPr="00501E9F" w14:paraId="4885410F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29AEC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2E4E24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787F0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AE72C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77305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3B1DA7AE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081237C3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67FC5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50A64C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0883A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AF99E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552,16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AFEC8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2AFCA263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1EE36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4C5434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47066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CDDAD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5124C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</w:tr>
      <w:tr w:rsidR="00501E9F" w:rsidRPr="00501E9F" w14:paraId="451F2DFD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E7D5E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4227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4C4AFA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Uređaji, strojevi i oprema za ostale namjene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E52BC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CCDAF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F90AC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58341781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68594C2E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68C79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Tekući projekt T1207 30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F7EB48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OBVEZE PROIZAŠLE IZ SUDSKIH SPOROVA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09DD2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76239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41474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0,00</w:t>
            </w:r>
          </w:p>
        </w:tc>
      </w:tr>
      <w:tr w:rsidR="00501E9F" w:rsidRPr="00501E9F" w14:paraId="5C6AB6F9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C808A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6C0353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C8752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42FF2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437EF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0,00</w:t>
            </w:r>
          </w:p>
        </w:tc>
      </w:tr>
      <w:tr w:rsidR="00501E9F" w:rsidRPr="00501E9F" w14:paraId="40C88F52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A685F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82A5EF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2475C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C61BD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27FAA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</w:tr>
      <w:tr w:rsidR="00501E9F" w:rsidRPr="00501E9F" w14:paraId="75C71E33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F19C6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FCAABA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2E8DB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FE9D4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E3E4A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5D39E34D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E7453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218046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42DB7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EA3C7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1FACE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</w:tr>
      <w:tr w:rsidR="00501E9F" w:rsidRPr="00501E9F" w14:paraId="5A5E2410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1EDB2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988EA4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A526A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C7F4C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05A38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689A6D5A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396D589C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1F2FC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B3667E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6FCB6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DB5A9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2FAF8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</w:tr>
      <w:tr w:rsidR="00501E9F" w:rsidRPr="00501E9F" w14:paraId="049AC9C6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D239A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3433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7B96FF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Zatezne kamate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5C9C7C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EC37C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25D64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0F446013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B7231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PROGRAM    7007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98A3A9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FINANCIRANJE SREDNJEG ŠKOLSTVA PREMA MINIMALNOM STANDARDU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B466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158.580,00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5916F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131.226,23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D1EB8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82,75</w:t>
            </w:r>
          </w:p>
        </w:tc>
      </w:tr>
      <w:tr w:rsidR="00501E9F" w:rsidRPr="00501E9F" w14:paraId="1ECE00C3" w14:textId="77777777" w:rsidTr="00290FB0">
        <w:trPr>
          <w:trHeight w:val="6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672D2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Kapitalni projekt K7007 08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0FCBC9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IZGRADNJA, REKONSTRUKCIJA I OPREMANJE OBJEKATA SREDNJEG ŠKOLSTVA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09D4A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2F12E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1.499,91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F62AA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5,45</w:t>
            </w:r>
          </w:p>
        </w:tc>
      </w:tr>
      <w:tr w:rsidR="00501E9F" w:rsidRPr="00501E9F" w14:paraId="3B77BB6B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FFB00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Izvor financiranja   46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4D17BF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PRIHODI ZA POSEBNE NAMJENE - DECENTRALIZACIJA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94F80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FC890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1.499,91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20981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5,45</w:t>
            </w:r>
          </w:p>
        </w:tc>
      </w:tr>
      <w:tr w:rsidR="00501E9F" w:rsidRPr="00501E9F" w14:paraId="7937635E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DC485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491B8D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B2C62B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69203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1.499,91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05812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5,45</w:t>
            </w:r>
          </w:p>
        </w:tc>
      </w:tr>
      <w:tr w:rsidR="00501E9F" w:rsidRPr="00501E9F" w14:paraId="380FCD23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BF692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5F2EC1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Uredska oprema i namještaj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919BA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0CFA9B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224,10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F6FB3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513D89FC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46F63967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37352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4222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CBE468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Komunikacijska oprema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065EE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734D6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1.275,81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6E77C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7C98B45C" w14:textId="77777777" w:rsidTr="00290FB0">
        <w:trPr>
          <w:trHeight w:val="6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50705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Kapitalni projekt K7007 09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EB4C85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PLANSKO I HITNO ODRŽAVANJE OBJEKATA I OPREME SREDNJEG ŠKOLSTVA I UČENIČKIH DOMOVA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E34DFB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4.350,00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334A7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4.341,95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BD48A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99,81</w:t>
            </w:r>
          </w:p>
        </w:tc>
      </w:tr>
      <w:tr w:rsidR="00501E9F" w:rsidRPr="00501E9F" w14:paraId="4BD546BA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C2623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Izvor financiranja   46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5FB1CE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PRIHODI ZA POSEBNE NAMJENE - DECENTRALIZACIJA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35024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4.350,00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A6355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4.341,95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591DB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99,81</w:t>
            </w:r>
          </w:p>
        </w:tc>
      </w:tr>
      <w:tr w:rsidR="00501E9F" w:rsidRPr="00501E9F" w14:paraId="60FC8DAD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71A39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85CF94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79369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4.350,00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2EE4F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4.341,95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12A97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99,81</w:t>
            </w:r>
          </w:p>
        </w:tc>
      </w:tr>
      <w:tr w:rsidR="00501E9F" w:rsidRPr="00501E9F" w14:paraId="0AAD9882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41650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68ED8E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6E290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29574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4.341,95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05EEF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6879A282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062CE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Aktivnost A7007 05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9B5FCA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FINANCIRANJE OPĆIH TROŠKOVA SREDNJEG ŠKOLSTVA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B691E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41.980,00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07929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41.979,42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8ED47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100,00</w:t>
            </w:r>
          </w:p>
        </w:tc>
      </w:tr>
      <w:tr w:rsidR="00501E9F" w:rsidRPr="00501E9F" w14:paraId="4EEAACC2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C47CB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Izvor financiranja   46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3B062B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PRIHODI ZA POSEBNE NAMJENE - DECENTRALIZACIJA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688E2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41.980,00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21D1EC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41.979,42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7F123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100,00</w:t>
            </w:r>
          </w:p>
        </w:tc>
      </w:tr>
      <w:tr w:rsidR="00501E9F" w:rsidRPr="00501E9F" w14:paraId="20270C4E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27415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5C08CB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CA324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41.980,00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F8BD0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41.979,42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7824C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100,00</w:t>
            </w:r>
          </w:p>
        </w:tc>
      </w:tr>
      <w:tr w:rsidR="00501E9F" w:rsidRPr="00501E9F" w14:paraId="22F0F8DF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FE069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20C7FB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A4A5A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72C2D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6.522,78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AA8D0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11885237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5D54A39A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6BB3B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09A991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Stručno usavršavanje zaposlenika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BADF1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0C5C4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1.455,23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3CE61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782A762D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52636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67A23C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C7AF9C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A8EF6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11.323,00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F431E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10049CB4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6B49A53A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C5EB7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3224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CA443C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A87CA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C2D7C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975,62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DBCCB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0354A1FA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29E8117E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6A9B1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3225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38DC26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Sitni inventar i autogume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62570C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B25ED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1.799,00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EE600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04ACB21B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3D3C8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1084AA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BE1B8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33564C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1.180,86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82817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7039786B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44463F93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D8D11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A9AA1A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EF9AFC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1992D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4.113,43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22D4B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1F35C463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1C9DC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A9E680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Zakupnine i najamnine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FC6D5B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FC000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391,50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998FF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6CBBDDF5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78436B84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EF197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C73C25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Računalne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5B2EE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226CF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BB29E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2C276CFD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096AC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2117BA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Ostale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98333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F13CAB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3.380,39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B1196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7F8CFC13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06CC11F3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F60C2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1FD60F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63C04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D48B4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6.327,45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EF3B8B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5EF3AE2A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95192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3295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1B3403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Pristojbe i naknade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75F7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05FBD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451,92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9A8BD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456D7326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62872F44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7563E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lastRenderedPageBreak/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E44F68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C71C2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90CA8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3.933,24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B78C1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772D31EB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67C0B391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10BFE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Aktivnost A7007 06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95E06C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FINANCIRANJE STVARNIH TROŠKOVA SREDNJEG ŠKOLSTVA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CF5E3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84.750,00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5E025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83.404,95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8C19A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98,41</w:t>
            </w:r>
          </w:p>
        </w:tc>
      </w:tr>
      <w:tr w:rsidR="00501E9F" w:rsidRPr="00501E9F" w14:paraId="225A1A05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5BFB4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884A29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91E4B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FFB71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20B8B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100,00</w:t>
            </w:r>
          </w:p>
        </w:tc>
      </w:tr>
      <w:tr w:rsidR="00501E9F" w:rsidRPr="00501E9F" w14:paraId="6BAA55DF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502BC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66ED18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A282D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834DA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45B7D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100,00</w:t>
            </w:r>
          </w:p>
        </w:tc>
      </w:tr>
      <w:tr w:rsidR="00501E9F" w:rsidRPr="00501E9F" w14:paraId="19007FE0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D30A5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2FDB53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Energija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FDA72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02DB7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99D3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329A70DA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67FC1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Izvor financiranja   46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CFDE9D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PRIHODI ZA POSEBNE NAMJENE - DECENTRALIZACIJA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9BFC2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25838B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79.654,95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342C7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98,34</w:t>
            </w:r>
          </w:p>
        </w:tc>
      </w:tr>
      <w:tr w:rsidR="00501E9F" w:rsidRPr="00501E9F" w14:paraId="7F17AACD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827D8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4D82B5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9C092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19291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79.654,95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4A291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98,34</w:t>
            </w:r>
          </w:p>
        </w:tc>
      </w:tr>
      <w:tr w:rsidR="00501E9F" w:rsidRPr="00501E9F" w14:paraId="3C050DFF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06B17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192B7F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A66E5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E308B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D1646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28F6B5EC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062056E4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DE0C0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93DA32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Energija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26B60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234E1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33.093,35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76BC3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250B5CD0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21D6E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1FCC11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E4907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876C2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2.498,44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4D6AE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3FF46E2E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58DC84A9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3B3A7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7FD873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9F71E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E127EC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2.436,60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C5586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7AB8C2EC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A382A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A964E5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Zakupnine i najamnine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90838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129FD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8.090,45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8A039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1D1AC402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276BB881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E4656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3D2144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32073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4CB1A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3.436,11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49707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6A9206B3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2858401A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7F90F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BAB433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Računalne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9FFD3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C1138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16C38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61B46E0B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FFD7C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PROGRAM    7011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CC684D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FINANCIRANJE ŠKOLSTVA IZVAN ŽUPANIJSKOG PRORAČUNA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C9F4D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2.050.540,00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C1BB2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2.058.277,26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35F2E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100,38</w:t>
            </w:r>
          </w:p>
        </w:tc>
      </w:tr>
      <w:tr w:rsidR="00501E9F" w:rsidRPr="00501E9F" w14:paraId="00F62D66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E8BF0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Aktivnost A7011 02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7B5E44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VLASTITI PRIHODI - SREDNJE ŠKOLSTVO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DC15A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2.050.540,00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37249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2.058.277,26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83CA5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100,38</w:t>
            </w:r>
          </w:p>
        </w:tc>
      </w:tr>
      <w:tr w:rsidR="00501E9F" w:rsidRPr="00501E9F" w14:paraId="3C1BEC10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84FFB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Izvor financiranja   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615DA7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VLASTITI PRIHODI - PRORAČUNSKI KORISNICI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528C4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9.800,00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DCA45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3.964,34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994C9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40,45</w:t>
            </w:r>
          </w:p>
        </w:tc>
      </w:tr>
      <w:tr w:rsidR="00501E9F" w:rsidRPr="00501E9F" w14:paraId="6E5CC7BD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BE5ED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F06CD9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8C79B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25C31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76,57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B8FA0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18,68</w:t>
            </w:r>
          </w:p>
        </w:tc>
      </w:tr>
      <w:tr w:rsidR="00501E9F" w:rsidRPr="00501E9F" w14:paraId="4525B10D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79EC2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42777B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EE7F0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8C051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76,57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ACEDA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52061EF5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48D9724D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E71AC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BBB711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Doprinosi za obvezno zdravstveno osiguranje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6ACA0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D4AFD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6A30A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1B8E0A9B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2C292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EF49A2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E8A99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6.160,00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BEC24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2.092,63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2ED42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33,97</w:t>
            </w:r>
          </w:p>
        </w:tc>
      </w:tr>
      <w:tr w:rsidR="00501E9F" w:rsidRPr="00501E9F" w14:paraId="7618DCD2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98A64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7EED01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570E9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D683E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8FFE3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32DC57E8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553D7883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51D3F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DFDC0C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Stručno usavršavanje zaposlenika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969E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3005C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5A74B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6000B739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50B1D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C822FE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F31A6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47C63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255,01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8D0B8C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1681FCD9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14911950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DBCF8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3225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D7290B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Sitni inventar i autogume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4E789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76154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146,48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1AEA0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1D84D4D3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1B85923C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5766D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FCE9EB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A6D0A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9FB9A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950,00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A17EA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4CE8A111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7C409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388EF8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D1AA1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781B9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C634E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1377DB86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0EB32CD8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D6F0E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0A61F4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Zakupnine i najamnine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5C767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39FFE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158,00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1C6DF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45C7A484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C0FF9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lastRenderedPageBreak/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8D6B18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5254E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9106C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BEC63C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16FF490D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0CC020C5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23D2E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11F62A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Ostale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1D64A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AC1C4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C500E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58E150E8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5D54C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C49322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Naknade troškova osobama izvan radnog odnosa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4D66F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7466C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96BD1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56E9B28A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0E018264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3454D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368DC4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E9562B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9B91C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34572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12BE0B9A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3E169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3295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1B63FE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Pristojbe i naknade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D7E20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0665A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76AC5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1FCFDACE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047D52CF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9CBBC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D995EF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59B2DC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2F953C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233,14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7D0D8B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56DE8359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05561C89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1D75B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8F98BA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E2C2C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130,00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582B4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80555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</w:tr>
      <w:tr w:rsidR="00501E9F" w:rsidRPr="00501E9F" w14:paraId="3849430E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15D0E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4123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ABBF27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Licence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D0DF3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0FDC4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8187F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55CD494F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E3864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E63908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26C68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3.100,00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9B85C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1.795,14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6827D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57,91</w:t>
            </w:r>
          </w:p>
        </w:tc>
      </w:tr>
      <w:tr w:rsidR="00501E9F" w:rsidRPr="00501E9F" w14:paraId="12C2DF42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22C3F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E850D6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Uredska oprema i namještaj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722DC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533E3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1.792,10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87187B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58FB9FC5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1AE8A88B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D3CA1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7BD431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Oprema za održavanje i zaštitu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881E4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FDCE9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EBB0C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48A4B16D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69A76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B08306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Knjige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9F551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8F6FD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3,04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C2CFA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71377D2F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07A500EF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A6510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Izvor financiranja   54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9413B9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POMOĆI - KORISNICI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C54BE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2.032.040,00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FD3FB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2.044.412,92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816FA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</w:rPr>
              <w:t>100,61</w:t>
            </w:r>
          </w:p>
        </w:tc>
      </w:tr>
      <w:tr w:rsidR="00501E9F" w:rsidRPr="00501E9F" w14:paraId="7B147FFA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18B31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E5C3C0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93544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1.941.690,00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14CBC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2.011.426,02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D9C98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103,59</w:t>
            </w:r>
          </w:p>
        </w:tc>
      </w:tr>
      <w:tr w:rsidR="00501E9F" w:rsidRPr="00501E9F" w14:paraId="346345D8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E8E68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2A1DE5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C9CC8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B85E7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1.627.519,60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0BD12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4C540EA4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B3B4B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3113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9EA58F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Plaće za prekovremeni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42155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39CC3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54.144,69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5C9F3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4FC27C60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5CE34F1E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A3DB2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8DD92A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Ostali 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D0F1B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D5713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57.643,56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660BE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175F2691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01DA7501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73509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9A6221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Doprinosi za obvezno zdravstveno osiguranje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B346E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B31D1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272.118,17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702F7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05343B1A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4962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3133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56F9E9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Doprinosi za obvezno osiguranje u slučaju nezaposlenosti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BE512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3C72DB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0EF0B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3FCBF989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0B3B70A4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0D33D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249629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A19C4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83.760,00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F5338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30.507,79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C66C7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36,42</w:t>
            </w:r>
          </w:p>
        </w:tc>
      </w:tr>
      <w:tr w:rsidR="00501E9F" w:rsidRPr="00501E9F" w14:paraId="10041D0F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CF689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6A86AA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BCF7A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74E47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6.074,58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6D37D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76E44D15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B75C9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424F5F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Stručno usavršavanje zaposlenika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EBE7E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2D1E9B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16.838,84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FBD9E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2F6E25BA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0B256C2B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A173B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49F0ED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AC7A4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DCE3B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1.524,83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19CEF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5702DE4E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354F6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3225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CF22B5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Sitni inventar i autogume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733C3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D9E83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89,99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AF595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24173AAB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3BF56244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26DEA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AF81E5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1730D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BA8618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B7319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0E684FAF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79555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B8B46C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Zakupnine i najamnine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EE6534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AD712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DAC94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52C5AA77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2A2F8EFC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9726C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174EE2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3A100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86249B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272,36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37010A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7D8D35C8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01E9F" w:rsidRPr="00501E9F" w14:paraId="2EA64797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52A80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3239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4C3942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Ostale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3D5AC5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CFD71D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7C391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40911C3E" w14:textId="77777777" w:rsidTr="00290FB0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53151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lastRenderedPageBreak/>
              <w:t>3241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11B284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Naknade troškova osobama izvan radnog odnosa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FA2D60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AB70EC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17FEA6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19F54CC5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3871"/>
        <w:gridCol w:w="1725"/>
        <w:gridCol w:w="1741"/>
        <w:gridCol w:w="807"/>
      </w:tblGrid>
      <w:tr w:rsidR="00501E9F" w:rsidRPr="00501E9F" w14:paraId="401603E1" w14:textId="77777777" w:rsidTr="009F0B31">
        <w:trPr>
          <w:trHeight w:val="917"/>
        </w:trPr>
        <w:tc>
          <w:tcPr>
            <w:tcW w:w="2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ED7A9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3295</w:t>
            </w:r>
          </w:p>
        </w:tc>
        <w:tc>
          <w:tcPr>
            <w:tcW w:w="38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F47424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Pristojbe i naknade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186BC1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EAD3DC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4.216,00</w:t>
            </w:r>
          </w:p>
        </w:tc>
        <w:tc>
          <w:tcPr>
            <w:tcW w:w="80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CE656E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77D8133E" w14:textId="77777777" w:rsidTr="009F0B31">
        <w:trPr>
          <w:trHeight w:val="917"/>
        </w:trPr>
        <w:tc>
          <w:tcPr>
            <w:tcW w:w="2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F9D31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3296</w:t>
            </w:r>
          </w:p>
        </w:tc>
        <w:tc>
          <w:tcPr>
            <w:tcW w:w="38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5E1B19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Troškovi sudskih postupaka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424DB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AB87AC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809B7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37671F85" w14:textId="77777777" w:rsidR="00501E9F" w:rsidRPr="00501E9F" w:rsidRDefault="00501E9F" w:rsidP="00501E9F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3833"/>
        <w:gridCol w:w="1729"/>
        <w:gridCol w:w="1744"/>
        <w:gridCol w:w="809"/>
      </w:tblGrid>
      <w:tr w:rsidR="00501E9F" w:rsidRPr="00501E9F" w14:paraId="263D9DE1" w14:textId="77777777" w:rsidTr="009F0B31">
        <w:trPr>
          <w:trHeight w:val="387"/>
        </w:trPr>
        <w:tc>
          <w:tcPr>
            <w:tcW w:w="21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0FDAC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38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80667C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Ostali nespomenuti rashodi poslovanja</w:t>
            </w:r>
          </w:p>
        </w:tc>
        <w:tc>
          <w:tcPr>
            <w:tcW w:w="17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E862F7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74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294EE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1.021,19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C413EF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</w:p>
        </w:tc>
      </w:tr>
      <w:tr w:rsidR="00501E9F" w:rsidRPr="00501E9F" w14:paraId="71B8BB05" w14:textId="77777777" w:rsidTr="009F0B31">
        <w:trPr>
          <w:trHeight w:val="387"/>
        </w:trPr>
        <w:tc>
          <w:tcPr>
            <w:tcW w:w="21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E835A" w14:textId="77777777" w:rsidR="00501E9F" w:rsidRPr="00501E9F" w:rsidRDefault="00501E9F" w:rsidP="00501E9F">
            <w:pPr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34</w:t>
            </w:r>
          </w:p>
        </w:tc>
        <w:tc>
          <w:tcPr>
            <w:tcW w:w="38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61D988" w14:textId="77777777" w:rsidR="00501E9F" w:rsidRPr="00501E9F" w:rsidRDefault="00501E9F" w:rsidP="00501E9F">
            <w:pPr>
              <w:spacing w:before="28" w:after="28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17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E2F4F9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74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DCC1A2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FD4123" w14:textId="77777777" w:rsidR="00501E9F" w:rsidRPr="00501E9F" w:rsidRDefault="00501E9F" w:rsidP="00501E9F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</w:pPr>
            <w:r w:rsidRPr="00501E9F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0,00</w:t>
            </w:r>
          </w:p>
        </w:tc>
      </w:tr>
    </w:tbl>
    <w:p w14:paraId="4580D48A" w14:textId="77777777" w:rsidR="00501E9F" w:rsidRDefault="00501E9F"/>
    <w:p w14:paraId="10A47D34" w14:textId="77777777" w:rsidR="00C641CD" w:rsidRDefault="00C641CD"/>
    <w:p w14:paraId="41CF45E3" w14:textId="77777777" w:rsidR="00C641CD" w:rsidRDefault="00C641CD"/>
    <w:p w14:paraId="1E2B84B7" w14:textId="77777777" w:rsidR="00C641CD" w:rsidRDefault="00C641CD"/>
    <w:p w14:paraId="3C9851AC" w14:textId="77777777" w:rsidR="00C641CD" w:rsidRDefault="00C641CD"/>
    <w:p w14:paraId="2AA7B66E" w14:textId="77777777" w:rsidR="00C641CD" w:rsidRDefault="00C641CD"/>
    <w:p w14:paraId="64ABFD1D" w14:textId="77777777" w:rsidR="00C641CD" w:rsidRDefault="00C641CD"/>
    <w:p w14:paraId="488FE168" w14:textId="77777777" w:rsidR="00C641CD" w:rsidRDefault="00C641CD"/>
    <w:p w14:paraId="3BE57A02" w14:textId="77777777" w:rsidR="00C641CD" w:rsidRDefault="00C641CD"/>
    <w:p w14:paraId="5756CC2E" w14:textId="77777777" w:rsidR="00C641CD" w:rsidRDefault="00C641CD"/>
    <w:p w14:paraId="3BB71FB9" w14:textId="77777777" w:rsidR="00C641CD" w:rsidRDefault="00C641CD"/>
    <w:p w14:paraId="32823077" w14:textId="77777777" w:rsidR="00C641CD" w:rsidRDefault="00C641CD"/>
    <w:p w14:paraId="189D49CD" w14:textId="77777777" w:rsidR="00C641CD" w:rsidRDefault="00C641CD"/>
    <w:p w14:paraId="5605A2E5" w14:textId="77777777" w:rsidR="00C641CD" w:rsidRDefault="00C641CD"/>
    <w:p w14:paraId="0F4AB68B" w14:textId="77777777" w:rsidR="00C641CD" w:rsidRDefault="00C641CD"/>
    <w:p w14:paraId="65A1C56B" w14:textId="77777777" w:rsidR="00C641CD" w:rsidRDefault="00C641CD"/>
    <w:p w14:paraId="771C36F4" w14:textId="77777777" w:rsidR="00C641CD" w:rsidRDefault="00C641CD"/>
    <w:p w14:paraId="7A032CAE" w14:textId="77777777" w:rsidR="00C641CD" w:rsidRDefault="00C641CD"/>
    <w:p w14:paraId="3A76A592" w14:textId="77777777" w:rsidR="00C641CD" w:rsidRDefault="00C641CD"/>
    <w:p w14:paraId="39B6B905" w14:textId="77777777" w:rsidR="00C641CD" w:rsidRDefault="00C641CD"/>
    <w:p w14:paraId="330986FF" w14:textId="77777777" w:rsidR="00C641CD" w:rsidRDefault="00C641CD"/>
    <w:p w14:paraId="2329BA60" w14:textId="77777777" w:rsidR="00C641CD" w:rsidRDefault="00C641CD"/>
    <w:p w14:paraId="2E7A5A9F" w14:textId="77777777" w:rsidR="00C641CD" w:rsidRDefault="00C641CD"/>
    <w:p w14:paraId="5DF89309" w14:textId="77777777" w:rsidR="00C641CD" w:rsidRDefault="00C641CD"/>
    <w:p w14:paraId="05C5A71B" w14:textId="77777777" w:rsidR="00C641CD" w:rsidRDefault="00C641CD"/>
    <w:p w14:paraId="7886D542" w14:textId="77777777" w:rsidR="00C641CD" w:rsidRDefault="00C641CD"/>
    <w:p w14:paraId="7151FC55" w14:textId="77777777" w:rsidR="00C641CD" w:rsidRDefault="00C641CD"/>
    <w:p w14:paraId="497DE0D4" w14:textId="77777777" w:rsidR="00C641CD" w:rsidRDefault="00C641CD"/>
    <w:p w14:paraId="5A9BF9C8" w14:textId="77777777" w:rsidR="00C641CD" w:rsidRDefault="00C641CD"/>
    <w:p w14:paraId="6B69F3AA" w14:textId="77777777" w:rsidR="00C641CD" w:rsidRDefault="00C641CD"/>
    <w:p w14:paraId="04EFE636" w14:textId="77777777" w:rsidR="00C641CD" w:rsidRDefault="00C641CD"/>
    <w:p w14:paraId="1E8523EB" w14:textId="77777777" w:rsidR="00C641CD" w:rsidRDefault="00C641CD"/>
    <w:p w14:paraId="7AFDD8F9" w14:textId="77777777" w:rsidR="00C641CD" w:rsidRDefault="00C641CD"/>
    <w:p w14:paraId="13D4E702" w14:textId="77777777" w:rsidR="00C641CD" w:rsidRDefault="00C641CD"/>
    <w:p w14:paraId="7A47D01B" w14:textId="77777777" w:rsidR="00C641CD" w:rsidRDefault="00C641CD"/>
    <w:p w14:paraId="2E5DB7D2" w14:textId="77777777" w:rsidR="00C641CD" w:rsidRDefault="00C641CD"/>
    <w:p w14:paraId="2EDC1E9A" w14:textId="77777777" w:rsidR="00C641CD" w:rsidRDefault="00C641CD"/>
    <w:p w14:paraId="79125233" w14:textId="77777777" w:rsidR="00C641CD" w:rsidRDefault="00C641CD"/>
    <w:p w14:paraId="45FB2CF5" w14:textId="77777777" w:rsidR="00C641CD" w:rsidRDefault="00C641CD"/>
    <w:p w14:paraId="0FD80E45" w14:textId="77777777" w:rsidR="00C641CD" w:rsidRDefault="00C641CD"/>
    <w:p w14:paraId="43F51AA8" w14:textId="77777777" w:rsidR="00C641CD" w:rsidRDefault="00C641CD"/>
    <w:p w14:paraId="54FE383B" w14:textId="77777777" w:rsidR="00C641CD" w:rsidRDefault="00C641CD"/>
    <w:p w14:paraId="5F3BBC90" w14:textId="77777777" w:rsidR="00C641CD" w:rsidRDefault="00C641CD"/>
    <w:p w14:paraId="391F1EDF" w14:textId="77777777" w:rsidR="00C641CD" w:rsidRDefault="00C641CD"/>
    <w:p w14:paraId="0D3B83C9" w14:textId="77777777" w:rsidR="00C641CD" w:rsidRDefault="00C641CD"/>
    <w:p w14:paraId="65B27A27" w14:textId="77777777" w:rsidR="00C641CD" w:rsidRDefault="00C641CD"/>
    <w:p w14:paraId="5B29CA61" w14:textId="77777777" w:rsidR="00C641CD" w:rsidRDefault="00C641CD"/>
    <w:p w14:paraId="2A894C36" w14:textId="77777777" w:rsidR="00C641CD" w:rsidRDefault="00C641CD"/>
    <w:p w14:paraId="70292558" w14:textId="77777777" w:rsidR="00C641CD" w:rsidRDefault="00C641CD"/>
    <w:p w14:paraId="60397F0B" w14:textId="77777777" w:rsidR="00C641CD" w:rsidRDefault="00C641CD"/>
    <w:p w14:paraId="27FEA89B" w14:textId="1F699472" w:rsidR="00C641CD" w:rsidRPr="00C27DBD" w:rsidRDefault="00C641CD" w:rsidP="00C641CD">
      <w:pPr>
        <w:pStyle w:val="Bezproreda"/>
        <w:jc w:val="both"/>
        <w:rPr>
          <w:rFonts w:cs="Calibri"/>
          <w:b/>
        </w:rPr>
      </w:pPr>
      <w:r w:rsidRPr="00C27DBD">
        <w:rPr>
          <w:rFonts w:cs="Calibri"/>
          <w:b/>
        </w:rPr>
        <w:t xml:space="preserve">OBRAZLOŽENJE </w:t>
      </w:r>
      <w:r>
        <w:rPr>
          <w:rFonts w:cs="Calibri"/>
          <w:b/>
        </w:rPr>
        <w:t xml:space="preserve">GODIŠNJEG </w:t>
      </w:r>
      <w:r w:rsidRPr="00C27DBD">
        <w:rPr>
          <w:rFonts w:cs="Calibri"/>
          <w:b/>
        </w:rPr>
        <w:t>IZVJEŠTAJA O IZVR</w:t>
      </w:r>
      <w:r>
        <w:rPr>
          <w:rFonts w:cs="Calibri"/>
          <w:b/>
        </w:rPr>
        <w:t>ŠENJU FINANCIJSKOG PLANA ZA 2025</w:t>
      </w:r>
      <w:r w:rsidRPr="00C27DBD">
        <w:rPr>
          <w:rFonts w:cs="Calibri"/>
          <w:b/>
        </w:rPr>
        <w:t>. GODINU</w:t>
      </w:r>
    </w:p>
    <w:p w14:paraId="6F96F897" w14:textId="77777777" w:rsidR="00C641CD" w:rsidRPr="00C27DBD" w:rsidRDefault="00C641CD" w:rsidP="00C641CD">
      <w:pPr>
        <w:pStyle w:val="Bezproreda"/>
        <w:jc w:val="both"/>
        <w:rPr>
          <w:rFonts w:cs="Calibri"/>
        </w:rPr>
      </w:pPr>
    </w:p>
    <w:p w14:paraId="0DCBBCD8" w14:textId="77777777" w:rsidR="00C641CD" w:rsidRPr="00C27DBD" w:rsidRDefault="00C641CD" w:rsidP="00C641CD">
      <w:pPr>
        <w:pStyle w:val="Bezproreda"/>
        <w:jc w:val="both"/>
        <w:rPr>
          <w:rFonts w:cs="Calibri"/>
        </w:rPr>
      </w:pPr>
      <w:r w:rsidRPr="00C27DBD">
        <w:rPr>
          <w:rFonts w:cs="Calibri"/>
        </w:rPr>
        <w:t xml:space="preserve">Izvještaj o izvršenju financijskog plana prati jesu li se i u kojim iznosima ostvarile planirane pozicije prihoda, primitaka, rashoda, izdataka, viškova i manjkova unutar </w:t>
      </w:r>
      <w:r>
        <w:rPr>
          <w:rFonts w:cs="Calibri"/>
        </w:rPr>
        <w:t>promatranog razdoblja.</w:t>
      </w:r>
    </w:p>
    <w:p w14:paraId="5C186FA0" w14:textId="77777777" w:rsidR="00C641CD" w:rsidRPr="00C27DBD" w:rsidRDefault="00C641CD" w:rsidP="00C641CD">
      <w:pPr>
        <w:pStyle w:val="Bezproreda"/>
        <w:jc w:val="both"/>
        <w:rPr>
          <w:rFonts w:cs="Calibri"/>
        </w:rPr>
      </w:pPr>
      <w:r w:rsidRPr="00C27DBD">
        <w:rPr>
          <w:rFonts w:cs="Calibri"/>
        </w:rPr>
        <w:t>Sadržaj, podnošenje i donošenje izvještaja o izvršenju financijskog plana proračunskog korisnika propisani su u čl. 81.- 87. Zakona o proračunu (Nar. Nov., br. 144/21.).</w:t>
      </w:r>
    </w:p>
    <w:p w14:paraId="307F4011" w14:textId="77777777" w:rsidR="00C641CD" w:rsidRPr="00D77207" w:rsidRDefault="00C641CD" w:rsidP="00C641CD">
      <w:pPr>
        <w:pStyle w:val="Bezproreda"/>
        <w:jc w:val="both"/>
        <w:rPr>
          <w:rFonts w:cs="Calibri"/>
        </w:rPr>
      </w:pPr>
      <w:r w:rsidRPr="00D77207">
        <w:rPr>
          <w:rFonts w:cs="Calibri"/>
        </w:rPr>
        <w:t xml:space="preserve">Za proračunske korisnike još uvijek ne postoji propisani obrazac kojim bi se usporedio Financijski plan i Izvršenje, međutim preporuka je takvo izvješće sastaviti po programskoj i ekonomskoj klasifikaciji te izvorima financiranja sukladno metodologiji po kojoj je izrađen i financijski plan.  </w:t>
      </w:r>
    </w:p>
    <w:p w14:paraId="1CC99815" w14:textId="77777777" w:rsidR="00C641CD" w:rsidRPr="000B71FC" w:rsidRDefault="00C641CD" w:rsidP="00C641CD">
      <w:pPr>
        <w:rPr>
          <w:szCs w:val="22"/>
        </w:rPr>
      </w:pPr>
    </w:p>
    <w:p w14:paraId="7CDC112D" w14:textId="77777777" w:rsidR="00C641CD" w:rsidRDefault="00C641CD" w:rsidP="00C641CD">
      <w:pPr>
        <w:rPr>
          <w:szCs w:val="22"/>
        </w:rPr>
      </w:pPr>
      <w:r>
        <w:rPr>
          <w:szCs w:val="22"/>
        </w:rPr>
        <w:t>U Godišnjem izvještaju o izvršenju financijskog plana plan prihoda i primitaka te rashoda i izdataka prikazuje se na razini skupine ekonomske klasifikacije (druga razina računskog plana), a njihovo ostvarenje/izvršenje na razini odjeljka ekonomske klasifikacije (četvrta razina računskog plana).</w:t>
      </w:r>
    </w:p>
    <w:p w14:paraId="218BEA5A" w14:textId="77777777" w:rsidR="00C641CD" w:rsidRPr="000B71FC" w:rsidRDefault="00C641CD" w:rsidP="00C641CD">
      <w:pPr>
        <w:rPr>
          <w:szCs w:val="22"/>
        </w:rPr>
      </w:pPr>
      <w:r>
        <w:rPr>
          <w:szCs w:val="22"/>
        </w:rPr>
        <w:t>Godišnji izvještaj o izvršenju Financijskog plana za 2024</w:t>
      </w:r>
      <w:r w:rsidRPr="000B71FC">
        <w:rPr>
          <w:szCs w:val="22"/>
        </w:rPr>
        <w:t>. sadrž</w:t>
      </w:r>
      <w:r>
        <w:rPr>
          <w:szCs w:val="22"/>
        </w:rPr>
        <w:t xml:space="preserve">i prikaz svih prihoda i primitaka </w:t>
      </w:r>
      <w:r w:rsidRPr="000B71FC">
        <w:rPr>
          <w:szCs w:val="22"/>
        </w:rPr>
        <w:t>i</w:t>
      </w:r>
      <w:r>
        <w:rPr>
          <w:szCs w:val="22"/>
        </w:rPr>
        <w:t xml:space="preserve"> rashoda i izdataka u razdoblju za koje se sastavlja, a prikazuje se kroz</w:t>
      </w:r>
      <w:r w:rsidRPr="000B71FC">
        <w:rPr>
          <w:szCs w:val="22"/>
        </w:rPr>
        <w:t>:</w:t>
      </w:r>
    </w:p>
    <w:p w14:paraId="0FAA540B" w14:textId="77777777" w:rsidR="00C641CD" w:rsidRPr="000B71FC" w:rsidRDefault="00C641CD" w:rsidP="00C641CD">
      <w:pPr>
        <w:numPr>
          <w:ilvl w:val="0"/>
          <w:numId w:val="1"/>
        </w:numPr>
        <w:jc w:val="both"/>
        <w:rPr>
          <w:szCs w:val="22"/>
        </w:rPr>
      </w:pPr>
      <w:r w:rsidRPr="000B71FC">
        <w:rPr>
          <w:szCs w:val="22"/>
        </w:rPr>
        <w:t xml:space="preserve">Opći dio </w:t>
      </w:r>
      <w:r>
        <w:rPr>
          <w:szCs w:val="22"/>
        </w:rPr>
        <w:t>(s</w:t>
      </w:r>
      <w:r w:rsidRPr="000B71FC">
        <w:rPr>
          <w:szCs w:val="22"/>
        </w:rPr>
        <w:t>ažetka računa prihoda i rashoda, račun financiranja, preneseni višak)</w:t>
      </w:r>
    </w:p>
    <w:p w14:paraId="1466D934" w14:textId="77777777" w:rsidR="00C641CD" w:rsidRPr="000B71FC" w:rsidRDefault="00C641CD" w:rsidP="00C641CD">
      <w:pPr>
        <w:numPr>
          <w:ilvl w:val="0"/>
          <w:numId w:val="1"/>
        </w:numPr>
        <w:jc w:val="both"/>
        <w:rPr>
          <w:szCs w:val="22"/>
        </w:rPr>
      </w:pPr>
      <w:r w:rsidRPr="000B71FC">
        <w:rPr>
          <w:szCs w:val="22"/>
        </w:rPr>
        <w:t>Posebni dio (</w:t>
      </w:r>
      <w:r>
        <w:rPr>
          <w:szCs w:val="22"/>
        </w:rPr>
        <w:t>izvršenje</w:t>
      </w:r>
      <w:r w:rsidRPr="000B71FC">
        <w:rPr>
          <w:szCs w:val="22"/>
        </w:rPr>
        <w:t xml:space="preserve"> rashoda i izdataka proračunskih korisnika) i</w:t>
      </w:r>
    </w:p>
    <w:p w14:paraId="48A76400" w14:textId="77777777" w:rsidR="00C641CD" w:rsidRDefault="00C641CD" w:rsidP="00C641CD">
      <w:pPr>
        <w:numPr>
          <w:ilvl w:val="0"/>
          <w:numId w:val="1"/>
        </w:numPr>
        <w:jc w:val="both"/>
        <w:rPr>
          <w:szCs w:val="22"/>
        </w:rPr>
      </w:pPr>
      <w:r w:rsidRPr="000B71FC">
        <w:rPr>
          <w:szCs w:val="22"/>
        </w:rPr>
        <w:t>Obrazloženje (obrazloženje općeg dijela i posebnog dijela financijskog plana)</w:t>
      </w:r>
      <w:r>
        <w:rPr>
          <w:szCs w:val="22"/>
        </w:rPr>
        <w:t xml:space="preserve"> </w:t>
      </w:r>
    </w:p>
    <w:p w14:paraId="58B4321C" w14:textId="77777777" w:rsidR="00C641CD" w:rsidRDefault="00C641CD" w:rsidP="00C641CD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Posebne izvještaje</w:t>
      </w:r>
    </w:p>
    <w:p w14:paraId="13F33B69" w14:textId="77777777" w:rsidR="00C641CD" w:rsidRDefault="00C641CD" w:rsidP="00C641CD">
      <w:pPr>
        <w:rPr>
          <w:szCs w:val="22"/>
        </w:rPr>
      </w:pPr>
    </w:p>
    <w:p w14:paraId="753AD973" w14:textId="77777777" w:rsidR="00C641CD" w:rsidRDefault="00C641CD" w:rsidP="00C641CD">
      <w:pPr>
        <w:rPr>
          <w:szCs w:val="22"/>
        </w:rPr>
      </w:pPr>
    </w:p>
    <w:p w14:paraId="6DB4F45B" w14:textId="77777777" w:rsidR="00C641CD" w:rsidRDefault="00C641CD" w:rsidP="00C641CD">
      <w:pPr>
        <w:rPr>
          <w:szCs w:val="22"/>
        </w:rPr>
      </w:pPr>
    </w:p>
    <w:p w14:paraId="520F3055" w14:textId="6AD0E1DE" w:rsidR="00C641CD" w:rsidRPr="00680ECB" w:rsidRDefault="00C641CD" w:rsidP="00C641CD">
      <w:pPr>
        <w:rPr>
          <w:b/>
          <w:szCs w:val="22"/>
        </w:rPr>
      </w:pPr>
      <w:r w:rsidRPr="00680ECB">
        <w:rPr>
          <w:b/>
          <w:bCs/>
          <w:color w:val="000000"/>
          <w:szCs w:val="22"/>
        </w:rPr>
        <w:t xml:space="preserve">OBRAZLOŽENJE OPĆEG DIJELA </w:t>
      </w:r>
      <w:r>
        <w:rPr>
          <w:b/>
          <w:szCs w:val="22"/>
        </w:rPr>
        <w:t>GODIŠNJEG</w:t>
      </w:r>
      <w:r w:rsidRPr="00680ECB">
        <w:rPr>
          <w:b/>
          <w:szCs w:val="22"/>
        </w:rPr>
        <w:t xml:space="preserve"> IZVJEŠTAJA O IZVR</w:t>
      </w:r>
      <w:r>
        <w:rPr>
          <w:b/>
          <w:szCs w:val="22"/>
        </w:rPr>
        <w:t>ŠENJU FINANCIJSKOG PLANA ZA 2025</w:t>
      </w:r>
      <w:r w:rsidRPr="00680ECB">
        <w:rPr>
          <w:b/>
          <w:szCs w:val="22"/>
        </w:rPr>
        <w:t>. GODINU</w:t>
      </w:r>
    </w:p>
    <w:p w14:paraId="2BBE0EA9" w14:textId="77777777" w:rsidR="00C641CD" w:rsidRDefault="00C641CD" w:rsidP="00C641CD">
      <w:pPr>
        <w:spacing w:line="276" w:lineRule="auto"/>
        <w:rPr>
          <w:b/>
          <w:bCs/>
          <w:color w:val="000000"/>
          <w:szCs w:val="22"/>
        </w:rPr>
      </w:pPr>
    </w:p>
    <w:p w14:paraId="354544CF" w14:textId="48318F86" w:rsidR="00C641CD" w:rsidRPr="000B71FC" w:rsidRDefault="00C641CD" w:rsidP="00C641CD">
      <w:pPr>
        <w:spacing w:line="276" w:lineRule="auto"/>
        <w:rPr>
          <w:color w:val="000000"/>
          <w:szCs w:val="22"/>
        </w:rPr>
      </w:pPr>
      <w:r>
        <w:rPr>
          <w:szCs w:val="22"/>
        </w:rPr>
        <w:t>Obrazloženje polugodišnjeg izvještaja o izvršenju</w:t>
      </w:r>
      <w:r w:rsidRPr="000B71FC">
        <w:rPr>
          <w:szCs w:val="22"/>
        </w:rPr>
        <w:t xml:space="preserve"> </w:t>
      </w:r>
      <w:r>
        <w:rPr>
          <w:szCs w:val="22"/>
        </w:rPr>
        <w:t>f</w:t>
      </w:r>
      <w:r w:rsidRPr="000B71FC">
        <w:rPr>
          <w:szCs w:val="22"/>
        </w:rPr>
        <w:t xml:space="preserve">inancijskog plana </w:t>
      </w:r>
      <w:r>
        <w:rPr>
          <w:szCs w:val="22"/>
        </w:rPr>
        <w:t>I. gimnazije Osijek za 2025</w:t>
      </w:r>
      <w:r w:rsidRPr="000B71FC">
        <w:rPr>
          <w:szCs w:val="22"/>
        </w:rPr>
        <w:t>. godinu izrađen je u skladu s odredbama Zakona o proračunu (Narodne novine broj 144/21),</w:t>
      </w:r>
      <w:r w:rsidRPr="000B71FC">
        <w:rPr>
          <w:color w:val="000000"/>
          <w:szCs w:val="22"/>
        </w:rPr>
        <w:t xml:space="preserve"> Pravilnika o proračunskim klasifikacijama (Narodne novine broj 26/10, 120/13 i 01/20), Pravilnika o proračunskom računovodstvu i Računskom planu (Narodne novine broj 124/14, 115/15, 87/16, 3/18, 126/19 i 108/20), Zakonu o uvođenju eura kao službene valute u Republici Hrvatskoj (Narodne novine  broj 57/2022) te </w:t>
      </w:r>
      <w:r>
        <w:rPr>
          <w:color w:val="000000"/>
          <w:szCs w:val="22"/>
        </w:rPr>
        <w:t>p</w:t>
      </w:r>
      <w:r w:rsidRPr="000B71FC">
        <w:rPr>
          <w:color w:val="000000"/>
          <w:szCs w:val="22"/>
        </w:rPr>
        <w:t xml:space="preserve">odacima za izradu </w:t>
      </w:r>
      <w:r>
        <w:rPr>
          <w:color w:val="000000"/>
          <w:szCs w:val="22"/>
        </w:rPr>
        <w:t>Godišnjeg izvještaja o izvršenju proračuna Osječko-baranjske županije za 2025</w:t>
      </w:r>
      <w:r w:rsidRPr="000B71FC">
        <w:rPr>
          <w:color w:val="000000"/>
          <w:szCs w:val="22"/>
        </w:rPr>
        <w:t>. godinu (</w:t>
      </w:r>
      <w:r w:rsidRPr="001C602E">
        <w:rPr>
          <w:iCs/>
          <w:color w:val="000000"/>
          <w:szCs w:val="22"/>
        </w:rPr>
        <w:t>KLASA:</w:t>
      </w:r>
      <w:r>
        <w:rPr>
          <w:iCs/>
          <w:szCs w:val="22"/>
        </w:rPr>
        <w:t xml:space="preserve"> 602-03</w:t>
      </w:r>
      <w:r w:rsidRPr="001C602E">
        <w:rPr>
          <w:iCs/>
          <w:color w:val="000000"/>
          <w:szCs w:val="22"/>
        </w:rPr>
        <w:t>/2</w:t>
      </w:r>
      <w:r>
        <w:rPr>
          <w:iCs/>
          <w:color w:val="000000"/>
          <w:szCs w:val="22"/>
        </w:rPr>
        <w:t>6</w:t>
      </w:r>
      <w:r w:rsidRPr="001C602E">
        <w:rPr>
          <w:iCs/>
          <w:color w:val="000000"/>
          <w:szCs w:val="22"/>
        </w:rPr>
        <w:t>-0</w:t>
      </w:r>
      <w:r>
        <w:rPr>
          <w:iCs/>
          <w:color w:val="000000"/>
          <w:szCs w:val="22"/>
        </w:rPr>
        <w:t>2</w:t>
      </w:r>
      <w:r w:rsidRPr="001C602E">
        <w:rPr>
          <w:iCs/>
          <w:color w:val="000000"/>
          <w:szCs w:val="22"/>
        </w:rPr>
        <w:t>/1, URBOJ: 2158-1</w:t>
      </w:r>
      <w:r>
        <w:rPr>
          <w:iCs/>
          <w:color w:val="000000"/>
          <w:szCs w:val="22"/>
        </w:rPr>
        <w:t>7/10-26-1</w:t>
      </w:r>
    </w:p>
    <w:p w14:paraId="3D6D83C1" w14:textId="77777777" w:rsidR="00C641CD" w:rsidRDefault="00C641CD" w:rsidP="00C641CD">
      <w:pPr>
        <w:rPr>
          <w:szCs w:val="22"/>
        </w:rPr>
      </w:pPr>
    </w:p>
    <w:p w14:paraId="2D6452B0" w14:textId="01E590B7" w:rsidR="00C641CD" w:rsidRPr="006D612F" w:rsidRDefault="00C641CD" w:rsidP="00C641CD">
      <w:pPr>
        <w:pStyle w:val="Bezproreda"/>
        <w:jc w:val="both"/>
        <w:rPr>
          <w:rFonts w:cs="Calibri"/>
        </w:rPr>
      </w:pPr>
      <w:r w:rsidRPr="006D612F">
        <w:rPr>
          <w:rFonts w:cs="Calibri"/>
          <w:b/>
        </w:rPr>
        <w:t>OBRAZLOŽENJE OSTVARENJA PRIHODA I PRIMITAKA, RASHODA I IZDATAKA ZA RAZDOBLJE  1.1. DO 31.12.202</w:t>
      </w:r>
      <w:r>
        <w:rPr>
          <w:rFonts w:cs="Calibri"/>
          <w:b/>
        </w:rPr>
        <w:t>5</w:t>
      </w:r>
      <w:r w:rsidRPr="006D612F">
        <w:rPr>
          <w:rFonts w:cs="Calibri"/>
        </w:rPr>
        <w:t>.</w:t>
      </w:r>
    </w:p>
    <w:p w14:paraId="7CC50007" w14:textId="77777777" w:rsidR="00C641CD" w:rsidRPr="006D612F" w:rsidRDefault="00C641CD" w:rsidP="00C641CD">
      <w:pPr>
        <w:pStyle w:val="Bezproreda"/>
        <w:spacing w:line="276" w:lineRule="auto"/>
        <w:jc w:val="both"/>
        <w:rPr>
          <w:rStyle w:val="Neupadljivoisticanje"/>
          <w:i w:val="0"/>
          <w:iCs w:val="0"/>
        </w:rPr>
      </w:pPr>
    </w:p>
    <w:p w14:paraId="2C9F016F" w14:textId="27628E1E" w:rsidR="00C641CD" w:rsidRPr="006D612F" w:rsidRDefault="00C641CD" w:rsidP="00C641CD">
      <w:pPr>
        <w:pStyle w:val="Bezproreda"/>
        <w:spacing w:line="276" w:lineRule="auto"/>
        <w:jc w:val="both"/>
        <w:rPr>
          <w:rStyle w:val="Neupadljivoisticanje"/>
          <w:i w:val="0"/>
          <w:iCs w:val="0"/>
        </w:rPr>
      </w:pPr>
      <w:r w:rsidRPr="006D612F">
        <w:rPr>
          <w:rStyle w:val="Neupadljivoisticanje"/>
          <w:i w:val="0"/>
          <w:iCs w:val="0"/>
        </w:rPr>
        <w:t>I. gimnazija Osijek u razdoblju 01. siječnja do 31. prosinca</w:t>
      </w:r>
      <w:r>
        <w:rPr>
          <w:rStyle w:val="Neupadljivoisticanje"/>
          <w:i w:val="0"/>
          <w:iCs w:val="0"/>
        </w:rPr>
        <w:t xml:space="preserve"> 202</w:t>
      </w:r>
      <w:r w:rsidR="00920508">
        <w:rPr>
          <w:rStyle w:val="Neupadljivoisticanje"/>
          <w:i w:val="0"/>
          <w:iCs w:val="0"/>
        </w:rPr>
        <w:t>5</w:t>
      </w:r>
      <w:r w:rsidRPr="006D612F">
        <w:rPr>
          <w:rStyle w:val="Neupadljivoisticanje"/>
          <w:i w:val="0"/>
          <w:iCs w:val="0"/>
        </w:rPr>
        <w:t xml:space="preserve">. godine ostvarila je ukupne prihode u iznosu </w:t>
      </w:r>
      <w:r w:rsidR="00920508">
        <w:rPr>
          <w:rStyle w:val="Neupadljivoisticanje"/>
          <w:i w:val="0"/>
          <w:iCs w:val="0"/>
        </w:rPr>
        <w:t>2.172.698,47</w:t>
      </w:r>
      <w:r w:rsidRPr="006D612F">
        <w:rPr>
          <w:rStyle w:val="Neupadljivoisticanje"/>
          <w:i w:val="0"/>
          <w:iCs w:val="0"/>
        </w:rPr>
        <w:t xml:space="preserve"> eura, rashodi su izvršeni u iznosu od </w:t>
      </w:r>
      <w:r>
        <w:rPr>
          <w:rStyle w:val="Neupadljivoisticanje"/>
          <w:i w:val="0"/>
          <w:iCs w:val="0"/>
        </w:rPr>
        <w:t>2.</w:t>
      </w:r>
      <w:r w:rsidR="00920508">
        <w:rPr>
          <w:rStyle w:val="Neupadljivoisticanje"/>
          <w:i w:val="0"/>
          <w:iCs w:val="0"/>
        </w:rPr>
        <w:t>196.192,85</w:t>
      </w:r>
      <w:r>
        <w:rPr>
          <w:rStyle w:val="Neupadljivoisticanje"/>
          <w:i w:val="0"/>
          <w:iCs w:val="0"/>
        </w:rPr>
        <w:t xml:space="preserve">. </w:t>
      </w:r>
      <w:r w:rsidRPr="006D612F">
        <w:rPr>
          <w:rStyle w:val="Neupadljivoisticanje"/>
          <w:i w:val="0"/>
          <w:iCs w:val="0"/>
        </w:rPr>
        <w:t xml:space="preserve">Ukupni prihodi realizirani su na razini </w:t>
      </w:r>
      <w:r>
        <w:rPr>
          <w:rStyle w:val="Neupadljivoisticanje"/>
          <w:i w:val="0"/>
          <w:iCs w:val="0"/>
        </w:rPr>
        <w:t>9</w:t>
      </w:r>
      <w:r w:rsidR="00920508">
        <w:rPr>
          <w:rStyle w:val="Neupadljivoisticanje"/>
          <w:i w:val="0"/>
          <w:iCs w:val="0"/>
        </w:rPr>
        <w:t>7</w:t>
      </w:r>
      <w:r>
        <w:rPr>
          <w:rStyle w:val="Neupadljivoisticanje"/>
          <w:i w:val="0"/>
          <w:iCs w:val="0"/>
        </w:rPr>
        <w:t>,</w:t>
      </w:r>
      <w:r w:rsidR="00920508">
        <w:rPr>
          <w:rStyle w:val="Neupadljivoisticanje"/>
          <w:i w:val="0"/>
          <w:iCs w:val="0"/>
        </w:rPr>
        <w:t>28</w:t>
      </w:r>
      <w:r w:rsidRPr="006D612F">
        <w:rPr>
          <w:rStyle w:val="Neupadljivoisticanje"/>
          <w:i w:val="0"/>
          <w:iCs w:val="0"/>
        </w:rPr>
        <w:t xml:space="preserve">% u odnosu na planske vrijednosti.  Ukupni rashodi realizirani su na razini </w:t>
      </w:r>
      <w:r>
        <w:rPr>
          <w:rStyle w:val="Neupadljivoisticanje"/>
          <w:i w:val="0"/>
          <w:iCs w:val="0"/>
        </w:rPr>
        <w:t>9</w:t>
      </w:r>
      <w:r w:rsidR="00920508">
        <w:rPr>
          <w:rStyle w:val="Neupadljivoisticanje"/>
          <w:i w:val="0"/>
          <w:iCs w:val="0"/>
        </w:rPr>
        <w:t>8</w:t>
      </w:r>
      <w:r>
        <w:rPr>
          <w:rStyle w:val="Neupadljivoisticanje"/>
          <w:i w:val="0"/>
          <w:iCs w:val="0"/>
        </w:rPr>
        <w:t>,</w:t>
      </w:r>
      <w:r w:rsidR="00920508">
        <w:rPr>
          <w:rStyle w:val="Neupadljivoisticanje"/>
          <w:i w:val="0"/>
          <w:iCs w:val="0"/>
        </w:rPr>
        <w:t>82</w:t>
      </w:r>
      <w:r w:rsidRPr="006D612F">
        <w:rPr>
          <w:rStyle w:val="Neupadljivoisticanje"/>
          <w:i w:val="0"/>
          <w:iCs w:val="0"/>
        </w:rPr>
        <w:t xml:space="preserve">% u odnosu na planirano.  </w:t>
      </w:r>
    </w:p>
    <w:p w14:paraId="6B06C096" w14:textId="77777777" w:rsidR="00C641CD" w:rsidRPr="006D612F" w:rsidRDefault="00C641CD" w:rsidP="00C641CD">
      <w:pPr>
        <w:pStyle w:val="Bezproreda"/>
        <w:spacing w:line="276" w:lineRule="auto"/>
        <w:jc w:val="both"/>
      </w:pPr>
    </w:p>
    <w:p w14:paraId="7D171C58" w14:textId="06FCFAAA" w:rsidR="00C641CD" w:rsidRPr="006D612F" w:rsidRDefault="00C641CD" w:rsidP="00C641CD">
      <w:pPr>
        <w:rPr>
          <w:rStyle w:val="Neupadljivoisticanje"/>
          <w:i w:val="0"/>
          <w:iCs w:val="0"/>
          <w:szCs w:val="22"/>
        </w:rPr>
      </w:pPr>
      <w:r w:rsidRPr="006D612F">
        <w:rPr>
          <w:rStyle w:val="Neupadljivoisticanje"/>
          <w:i w:val="0"/>
          <w:iCs w:val="0"/>
          <w:szCs w:val="22"/>
        </w:rPr>
        <w:t>Na dan 31.12.202</w:t>
      </w:r>
      <w:r w:rsidR="00920508">
        <w:rPr>
          <w:rStyle w:val="Neupadljivoisticanje"/>
          <w:i w:val="0"/>
          <w:iCs w:val="0"/>
          <w:szCs w:val="22"/>
        </w:rPr>
        <w:t>5</w:t>
      </w:r>
      <w:r>
        <w:rPr>
          <w:rStyle w:val="Neupadljivoisticanje"/>
          <w:i w:val="0"/>
          <w:iCs w:val="0"/>
          <w:szCs w:val="22"/>
        </w:rPr>
        <w:t>.  ostvaren je manjak</w:t>
      </w:r>
      <w:r w:rsidRPr="006D612F">
        <w:rPr>
          <w:rStyle w:val="Neupadljivoisticanje"/>
          <w:i w:val="0"/>
          <w:iCs w:val="0"/>
          <w:szCs w:val="22"/>
        </w:rPr>
        <w:t xml:space="preserve"> prihoda poslovanja u iznosu </w:t>
      </w:r>
      <w:r w:rsidR="002E36A3">
        <w:rPr>
          <w:rStyle w:val="Neupadljivoisticanje"/>
          <w:i w:val="0"/>
          <w:iCs w:val="0"/>
          <w:szCs w:val="22"/>
        </w:rPr>
        <w:t>23.494,38</w:t>
      </w:r>
      <w:r w:rsidRPr="006D612F">
        <w:rPr>
          <w:rStyle w:val="Neupadljivoisticanje"/>
          <w:i w:val="0"/>
          <w:iCs w:val="0"/>
          <w:szCs w:val="22"/>
        </w:rPr>
        <w:t xml:space="preserve"> eura</w:t>
      </w:r>
      <w:r w:rsidR="002E36A3">
        <w:rPr>
          <w:rStyle w:val="Neupadljivoisticanje"/>
          <w:i w:val="0"/>
          <w:iCs w:val="0"/>
          <w:szCs w:val="22"/>
        </w:rPr>
        <w:t>, od toga je 18.602,10 eura manjak prihoda poslovanja a iznos od 4.892,28 eura manjak prihoda za nabavu nefinancijske imovine. P</w:t>
      </w:r>
      <w:r>
        <w:rPr>
          <w:rStyle w:val="Neupadljivoisticanje"/>
          <w:i w:val="0"/>
          <w:iCs w:val="0"/>
          <w:szCs w:val="22"/>
        </w:rPr>
        <w:t>rihod od prodaje nefinancijske imovine nije zabilježen</w:t>
      </w:r>
      <w:r w:rsidRPr="006D612F">
        <w:rPr>
          <w:rStyle w:val="Neupadljivoisticanje"/>
          <w:i w:val="0"/>
          <w:iCs w:val="0"/>
          <w:szCs w:val="22"/>
        </w:rPr>
        <w:t xml:space="preserve">.  </w:t>
      </w:r>
    </w:p>
    <w:p w14:paraId="7AA764DC" w14:textId="77777777" w:rsidR="00C641CD" w:rsidRPr="00A541AA" w:rsidRDefault="00C641CD" w:rsidP="00C641CD">
      <w:pPr>
        <w:rPr>
          <w:rStyle w:val="Neupadljivoisticanje"/>
          <w:i w:val="0"/>
          <w:iCs w:val="0"/>
          <w:color w:val="FF0000"/>
          <w:szCs w:val="22"/>
        </w:rPr>
      </w:pPr>
    </w:p>
    <w:p w14:paraId="02D546BC" w14:textId="77777777" w:rsidR="00C641CD" w:rsidRPr="00A541AA" w:rsidRDefault="00C641CD" w:rsidP="00C641CD">
      <w:pPr>
        <w:pStyle w:val="Bezproreda"/>
        <w:spacing w:line="276" w:lineRule="auto"/>
        <w:jc w:val="both"/>
        <w:rPr>
          <w:rStyle w:val="Neupadljivoisticanje"/>
          <w:i w:val="0"/>
          <w:color w:val="FF0000"/>
        </w:rPr>
      </w:pPr>
    </w:p>
    <w:p w14:paraId="4B0742AF" w14:textId="00A517A8" w:rsidR="00C641CD" w:rsidRDefault="00C641CD" w:rsidP="00C641CD">
      <w:pPr>
        <w:pStyle w:val="Bezproreda"/>
        <w:spacing w:line="276" w:lineRule="auto"/>
        <w:jc w:val="both"/>
        <w:rPr>
          <w:rStyle w:val="Neupadljivoisticanje"/>
          <w:i w:val="0"/>
          <w:iCs w:val="0"/>
        </w:rPr>
      </w:pPr>
      <w:r w:rsidRPr="006203B8">
        <w:rPr>
          <w:rStyle w:val="Neupadljivoisticanje"/>
          <w:i w:val="0"/>
          <w:iCs w:val="0"/>
        </w:rPr>
        <w:t>Stanje novčanih sredstava I. Gimnazija Osijek na žiro-računu Osječko – baranjske županije na dan 31.12</w:t>
      </w:r>
      <w:r>
        <w:rPr>
          <w:rStyle w:val="Neupadljivoisticanje"/>
          <w:i w:val="0"/>
          <w:iCs w:val="0"/>
        </w:rPr>
        <w:t>.202</w:t>
      </w:r>
      <w:r w:rsidR="002E36A3">
        <w:rPr>
          <w:rStyle w:val="Neupadljivoisticanje"/>
          <w:i w:val="0"/>
          <w:iCs w:val="0"/>
        </w:rPr>
        <w:t>5</w:t>
      </w:r>
      <w:r w:rsidRPr="006203B8">
        <w:rPr>
          <w:rStyle w:val="Neupadljivoisticanje"/>
          <w:i w:val="0"/>
          <w:iCs w:val="0"/>
        </w:rPr>
        <w:t xml:space="preserve">. godine iznosi  </w:t>
      </w:r>
      <w:r w:rsidR="002E36A3">
        <w:rPr>
          <w:rStyle w:val="Neupadljivoisticanje"/>
          <w:i w:val="0"/>
          <w:iCs w:val="0"/>
        </w:rPr>
        <w:t>72.347,62</w:t>
      </w:r>
      <w:r w:rsidRPr="006203B8">
        <w:rPr>
          <w:rStyle w:val="Neupadljivoisticanje"/>
          <w:i w:val="0"/>
          <w:iCs w:val="0"/>
        </w:rPr>
        <w:t xml:space="preserve"> eura.</w:t>
      </w:r>
    </w:p>
    <w:p w14:paraId="21ABD3B3" w14:textId="77777777" w:rsidR="002E36A3" w:rsidRDefault="002E36A3" w:rsidP="00C641CD">
      <w:pPr>
        <w:pStyle w:val="Bezproreda"/>
        <w:spacing w:line="276" w:lineRule="auto"/>
        <w:jc w:val="both"/>
        <w:rPr>
          <w:rStyle w:val="Neupadljivoisticanje"/>
          <w:i w:val="0"/>
          <w:iCs w:val="0"/>
        </w:rPr>
      </w:pPr>
    </w:p>
    <w:p w14:paraId="0E5D1C0C" w14:textId="77777777" w:rsidR="002E36A3" w:rsidRDefault="002E36A3" w:rsidP="00C641CD">
      <w:pPr>
        <w:pStyle w:val="Bezproreda"/>
        <w:spacing w:line="276" w:lineRule="auto"/>
        <w:jc w:val="both"/>
        <w:rPr>
          <w:rStyle w:val="Neupadljivoisticanje"/>
          <w:i w:val="0"/>
          <w:iCs w:val="0"/>
        </w:rPr>
      </w:pPr>
    </w:p>
    <w:p w14:paraId="7F935C97" w14:textId="77777777" w:rsidR="002E36A3" w:rsidRDefault="002E36A3" w:rsidP="00C641CD">
      <w:pPr>
        <w:pStyle w:val="Bezproreda"/>
        <w:spacing w:line="276" w:lineRule="auto"/>
        <w:jc w:val="both"/>
        <w:rPr>
          <w:rStyle w:val="Neupadljivoisticanje"/>
          <w:i w:val="0"/>
          <w:iCs w:val="0"/>
        </w:rPr>
      </w:pPr>
    </w:p>
    <w:p w14:paraId="709609BE" w14:textId="77777777" w:rsidR="00C641CD" w:rsidRDefault="00C641CD" w:rsidP="00C641CD">
      <w:pPr>
        <w:pStyle w:val="Bezproreda"/>
        <w:spacing w:line="276" w:lineRule="auto"/>
        <w:jc w:val="both"/>
        <w:rPr>
          <w:rStyle w:val="Neupadljivoisticanje"/>
          <w:i w:val="0"/>
          <w:iCs w:val="0"/>
        </w:rPr>
      </w:pPr>
    </w:p>
    <w:p w14:paraId="357EF1B8" w14:textId="77777777" w:rsidR="009F0B31" w:rsidRDefault="009F0B31" w:rsidP="00C641CD">
      <w:pPr>
        <w:pStyle w:val="Bezproreda"/>
        <w:spacing w:line="276" w:lineRule="auto"/>
        <w:jc w:val="both"/>
        <w:rPr>
          <w:rStyle w:val="Neupadljivoisticanje"/>
          <w:i w:val="0"/>
          <w:iCs w:val="0"/>
        </w:rPr>
      </w:pPr>
    </w:p>
    <w:p w14:paraId="1471A629" w14:textId="77777777" w:rsidR="003F7EEC" w:rsidRPr="00A541AA" w:rsidRDefault="003F7EEC" w:rsidP="00C641CD">
      <w:pPr>
        <w:pStyle w:val="Bezproreda"/>
        <w:spacing w:line="276" w:lineRule="auto"/>
        <w:jc w:val="both"/>
        <w:rPr>
          <w:rStyle w:val="Neupadljivoisticanje"/>
          <w:rFonts w:cs="Calibri"/>
          <w:i w:val="0"/>
          <w:iCs w:val="0"/>
          <w:color w:val="FF0000"/>
        </w:rPr>
      </w:pPr>
    </w:p>
    <w:p w14:paraId="4700AA85" w14:textId="132EC6CC" w:rsidR="00C641CD" w:rsidRPr="00392861" w:rsidRDefault="00C641CD" w:rsidP="00C641CD">
      <w:pPr>
        <w:pStyle w:val="Bezproreda"/>
        <w:spacing w:line="276" w:lineRule="auto"/>
        <w:jc w:val="both"/>
        <w:rPr>
          <w:rStyle w:val="Neupadljivoisticanje"/>
          <w:b/>
          <w:i w:val="0"/>
          <w:iCs w:val="0"/>
        </w:rPr>
      </w:pPr>
      <w:r w:rsidRPr="00392861">
        <w:rPr>
          <w:rStyle w:val="Neupadljivoisticanje"/>
          <w:b/>
          <w:i w:val="0"/>
          <w:iCs w:val="0"/>
        </w:rPr>
        <w:t>OBRAZLOŽENJE ODSTUPANJA (01.01.202</w:t>
      </w:r>
      <w:r w:rsidR="002E36A3">
        <w:rPr>
          <w:rStyle w:val="Neupadljivoisticanje"/>
          <w:b/>
          <w:i w:val="0"/>
          <w:iCs w:val="0"/>
        </w:rPr>
        <w:t>5</w:t>
      </w:r>
      <w:r w:rsidRPr="00392861">
        <w:rPr>
          <w:rStyle w:val="Neupadljivoisticanje"/>
          <w:b/>
          <w:i w:val="0"/>
          <w:iCs w:val="0"/>
        </w:rPr>
        <w:t>. – 31.12.202</w:t>
      </w:r>
      <w:r w:rsidR="002E36A3">
        <w:rPr>
          <w:rStyle w:val="Neupadljivoisticanje"/>
          <w:b/>
          <w:i w:val="0"/>
          <w:iCs w:val="0"/>
        </w:rPr>
        <w:t>5</w:t>
      </w:r>
      <w:r w:rsidRPr="00392861">
        <w:rPr>
          <w:rStyle w:val="Neupadljivoisticanje"/>
          <w:b/>
          <w:i w:val="0"/>
          <w:iCs w:val="0"/>
        </w:rPr>
        <w:t>.)</w:t>
      </w:r>
    </w:p>
    <w:p w14:paraId="7F9A8AC0" w14:textId="77777777" w:rsidR="00C641CD" w:rsidRPr="00392861" w:rsidRDefault="00C641CD" w:rsidP="00C641CD">
      <w:pPr>
        <w:pStyle w:val="Bezproreda"/>
        <w:spacing w:line="276" w:lineRule="auto"/>
        <w:jc w:val="both"/>
        <w:rPr>
          <w:rStyle w:val="Neupadljivoisticanje"/>
          <w:b/>
          <w:i w:val="0"/>
          <w:iCs w:val="0"/>
        </w:rPr>
      </w:pPr>
    </w:p>
    <w:p w14:paraId="66C9F12B" w14:textId="0A4F5098" w:rsidR="00C641CD" w:rsidRPr="00392861" w:rsidRDefault="00C641CD" w:rsidP="00C641CD">
      <w:pPr>
        <w:pStyle w:val="Bezproreda"/>
        <w:spacing w:line="276" w:lineRule="auto"/>
        <w:jc w:val="both"/>
        <w:rPr>
          <w:rStyle w:val="Neupadljivoisticanje"/>
          <w:i w:val="0"/>
          <w:iCs w:val="0"/>
        </w:rPr>
      </w:pPr>
      <w:r w:rsidRPr="00392861">
        <w:rPr>
          <w:rStyle w:val="Neupadljivoisticanje"/>
          <w:i w:val="0"/>
          <w:iCs w:val="0"/>
        </w:rPr>
        <w:t>Na računu 63 Pomoći iz inozemstva i od subjeka</w:t>
      </w:r>
      <w:r>
        <w:rPr>
          <w:rStyle w:val="Neupadljivoisticanje"/>
          <w:i w:val="0"/>
          <w:iCs w:val="0"/>
        </w:rPr>
        <w:t>ta unutar općeg proračuna u 202</w:t>
      </w:r>
      <w:r w:rsidR="005127D7">
        <w:rPr>
          <w:rStyle w:val="Neupadljivoisticanje"/>
          <w:i w:val="0"/>
          <w:iCs w:val="0"/>
        </w:rPr>
        <w:t>5</w:t>
      </w:r>
      <w:r w:rsidRPr="00392861">
        <w:rPr>
          <w:rStyle w:val="Neupadljivoisticanje"/>
          <w:i w:val="0"/>
          <w:iCs w:val="0"/>
        </w:rPr>
        <w:t xml:space="preserve">. godini iskazan je realizirani iznos pomoći u iznosu </w:t>
      </w:r>
      <w:r w:rsidR="005127D7">
        <w:rPr>
          <w:rStyle w:val="Neupadljivoisticanje"/>
          <w:i w:val="0"/>
          <w:iCs w:val="0"/>
        </w:rPr>
        <w:t>2.023.360,93</w:t>
      </w:r>
      <w:r w:rsidRPr="00392861">
        <w:rPr>
          <w:rStyle w:val="Neupadljivoisticanje"/>
          <w:i w:val="0"/>
          <w:iCs w:val="0"/>
        </w:rPr>
        <w:t xml:space="preserve"> eura odnosno realizirane su na razini </w:t>
      </w:r>
      <w:r w:rsidR="005127D7">
        <w:rPr>
          <w:rStyle w:val="Neupadljivoisticanje"/>
          <w:i w:val="0"/>
          <w:iCs w:val="0"/>
        </w:rPr>
        <w:t>99,04</w:t>
      </w:r>
      <w:r w:rsidRPr="00392861">
        <w:rPr>
          <w:rStyle w:val="Neupadljivoisticanje"/>
          <w:i w:val="0"/>
          <w:iCs w:val="0"/>
        </w:rPr>
        <w:t>% u odnosu na plan. Unutar ove grupe prihoda evidentirane su promjene na sljedećim računima:</w:t>
      </w:r>
    </w:p>
    <w:p w14:paraId="6C35DD8E" w14:textId="77777777" w:rsidR="00C641CD" w:rsidRPr="00392861" w:rsidRDefault="00C641CD" w:rsidP="00C641CD">
      <w:pPr>
        <w:pStyle w:val="Bezproreda"/>
        <w:spacing w:line="276" w:lineRule="auto"/>
        <w:jc w:val="both"/>
        <w:rPr>
          <w:rStyle w:val="Neupadljivoisticanje"/>
          <w:i w:val="0"/>
        </w:rPr>
      </w:pPr>
    </w:p>
    <w:p w14:paraId="69816FBE" w14:textId="14C6C92A" w:rsidR="00C641CD" w:rsidRPr="00392861" w:rsidRDefault="00C641CD" w:rsidP="00C641CD">
      <w:pPr>
        <w:pStyle w:val="Bezproreda"/>
        <w:spacing w:line="276" w:lineRule="auto"/>
        <w:jc w:val="both"/>
        <w:rPr>
          <w:rStyle w:val="Neupadljivoisticanje"/>
          <w:i w:val="0"/>
          <w:iCs w:val="0"/>
        </w:rPr>
      </w:pPr>
      <w:r w:rsidRPr="00392861">
        <w:rPr>
          <w:rStyle w:val="Neupadljivoisticanje"/>
          <w:i w:val="0"/>
          <w:iCs w:val="0"/>
        </w:rPr>
        <w:t xml:space="preserve">6361 – Tekuće pomoći proračunskim korisnicima iz proračuna koji im nije nadležan </w:t>
      </w:r>
      <w:r w:rsidR="005127D7">
        <w:rPr>
          <w:rStyle w:val="Neupadljivoisticanje"/>
          <w:i w:val="0"/>
          <w:iCs w:val="0"/>
        </w:rPr>
        <w:t>1.996.261,53 eura</w:t>
      </w:r>
      <w:r w:rsidRPr="00392861">
        <w:rPr>
          <w:rStyle w:val="Neupadljivoisticanje"/>
          <w:i w:val="0"/>
          <w:iCs w:val="0"/>
        </w:rPr>
        <w:t xml:space="preserve">– povećanje prihoda za </w:t>
      </w:r>
      <w:r w:rsidR="005127D7">
        <w:rPr>
          <w:rStyle w:val="Neupadljivoisticanje"/>
          <w:i w:val="0"/>
          <w:iCs w:val="0"/>
        </w:rPr>
        <w:t>11,31</w:t>
      </w:r>
      <w:r w:rsidRPr="00392861">
        <w:rPr>
          <w:rStyle w:val="Neupadljivoisticanje"/>
          <w:i w:val="0"/>
          <w:iCs w:val="0"/>
        </w:rPr>
        <w:t xml:space="preserve">% radi povećanja osnovice za izračun plaća u državnom i javnom sektoru </w:t>
      </w:r>
    </w:p>
    <w:p w14:paraId="25A8C03D" w14:textId="77777777" w:rsidR="00C641CD" w:rsidRPr="00392861" w:rsidRDefault="00C641CD" w:rsidP="00C641CD">
      <w:pPr>
        <w:pStyle w:val="Bezproreda"/>
        <w:spacing w:line="276" w:lineRule="auto"/>
        <w:jc w:val="both"/>
        <w:rPr>
          <w:rStyle w:val="Neupadljivoisticanje"/>
          <w:i w:val="0"/>
        </w:rPr>
      </w:pPr>
    </w:p>
    <w:p w14:paraId="55E3B36F" w14:textId="310DD6B9" w:rsidR="00C641CD" w:rsidRPr="00392861" w:rsidRDefault="00C641CD" w:rsidP="00C641CD">
      <w:pPr>
        <w:pStyle w:val="Bezproreda"/>
        <w:spacing w:line="276" w:lineRule="auto"/>
        <w:jc w:val="both"/>
        <w:rPr>
          <w:rStyle w:val="Neupadljivoisticanje"/>
          <w:i w:val="0"/>
          <w:iCs w:val="0"/>
        </w:rPr>
      </w:pPr>
      <w:r w:rsidRPr="00392861">
        <w:rPr>
          <w:rStyle w:val="Neupadljivoisticanje"/>
          <w:i w:val="0"/>
          <w:iCs w:val="0"/>
        </w:rPr>
        <w:t>6381 – Tekuće pomoći temeljem prijenosa EU sredstava –</w:t>
      </w:r>
      <w:r w:rsidR="004C56A9">
        <w:rPr>
          <w:rStyle w:val="Neupadljivoisticanje"/>
          <w:i w:val="0"/>
          <w:iCs w:val="0"/>
        </w:rPr>
        <w:t xml:space="preserve">povećanje </w:t>
      </w:r>
      <w:r w:rsidRPr="00392861">
        <w:rPr>
          <w:rStyle w:val="Neupadljivoisticanje"/>
          <w:i w:val="0"/>
          <w:iCs w:val="0"/>
        </w:rPr>
        <w:t xml:space="preserve"> prihod</w:t>
      </w:r>
      <w:r w:rsidR="004C56A9">
        <w:rPr>
          <w:rStyle w:val="Neupadljivoisticanje"/>
          <w:i w:val="0"/>
          <w:iCs w:val="0"/>
        </w:rPr>
        <w:t>a</w:t>
      </w:r>
      <w:r w:rsidR="005127D7">
        <w:rPr>
          <w:rStyle w:val="Neupadljivoisticanje"/>
          <w:i w:val="0"/>
          <w:iCs w:val="0"/>
        </w:rPr>
        <w:t xml:space="preserve"> od 27.099,40 eura </w:t>
      </w:r>
      <w:r w:rsidRPr="00392861">
        <w:rPr>
          <w:rStyle w:val="Neupadljivoisticanje"/>
          <w:i w:val="0"/>
          <w:iCs w:val="0"/>
        </w:rPr>
        <w:t>ostvaren u 2</w:t>
      </w:r>
      <w:r w:rsidR="004C56A9">
        <w:rPr>
          <w:rStyle w:val="Neupadljivoisticanje"/>
          <w:i w:val="0"/>
          <w:iCs w:val="0"/>
        </w:rPr>
        <w:t>025.</w:t>
      </w:r>
      <w:r w:rsidRPr="00392861">
        <w:rPr>
          <w:rStyle w:val="Neupadljivoisticanje"/>
          <w:i w:val="0"/>
          <w:iCs w:val="0"/>
        </w:rPr>
        <w:t>, a odnosi se na projekt</w:t>
      </w:r>
      <w:r w:rsidR="004C56A9">
        <w:rPr>
          <w:rStyle w:val="Neupadljivoisticanje"/>
          <w:i w:val="0"/>
          <w:iCs w:val="0"/>
        </w:rPr>
        <w:t xml:space="preserve">e </w:t>
      </w:r>
      <w:r w:rsidRPr="00392861">
        <w:rPr>
          <w:rStyle w:val="Neupadljivoisticanje"/>
          <w:i w:val="0"/>
          <w:iCs w:val="0"/>
        </w:rPr>
        <w:t>ERASMUS AKREDITACIJA  - mobilnost nastavnika u svrhu stručnog usavršavanja, poboljšanje i unapređenje nastavničkih kompentencija</w:t>
      </w:r>
      <w:r w:rsidR="004C56A9">
        <w:rPr>
          <w:rStyle w:val="Neupadljivoisticanje"/>
          <w:i w:val="0"/>
          <w:iCs w:val="0"/>
        </w:rPr>
        <w:t>, završna uplata za projekt 2024-KA121 i uplata za projekt „MORE“ i novi projekt 2025.</w:t>
      </w:r>
    </w:p>
    <w:p w14:paraId="1B6789E9" w14:textId="77777777" w:rsidR="00C641CD" w:rsidRPr="00392861" w:rsidRDefault="00C641CD" w:rsidP="00C641CD">
      <w:pPr>
        <w:pStyle w:val="Bezproreda"/>
        <w:spacing w:line="276" w:lineRule="auto"/>
        <w:jc w:val="both"/>
        <w:rPr>
          <w:rStyle w:val="Neupadljivoisticanje"/>
          <w:i w:val="0"/>
        </w:rPr>
      </w:pPr>
    </w:p>
    <w:p w14:paraId="6E22684A" w14:textId="5C5327F3" w:rsidR="00C641CD" w:rsidRPr="00392861" w:rsidRDefault="00C641CD" w:rsidP="00C641CD">
      <w:pPr>
        <w:pStyle w:val="Bezproreda"/>
        <w:spacing w:line="276" w:lineRule="auto"/>
        <w:jc w:val="both"/>
        <w:rPr>
          <w:rStyle w:val="Neupadljivoisticanje"/>
          <w:i w:val="0"/>
          <w:iCs w:val="0"/>
        </w:rPr>
      </w:pPr>
      <w:r w:rsidRPr="00392861">
        <w:rPr>
          <w:rStyle w:val="Neupadljivoisticanje"/>
          <w:i w:val="0"/>
          <w:iCs w:val="0"/>
        </w:rPr>
        <w:t>Na računu 65 Prihodi od upravnih i administrativnih pristojbi, pristojbi po posebnim propisima i naknada  obuhvaćaju prihode od uplate pristupnika za polaganje stručnih ispita iz njemačkog i engleskog jezika, te uplate za pokriće troškova športskih natj</w:t>
      </w:r>
      <w:r>
        <w:rPr>
          <w:rStyle w:val="Neupadljivoisticanje"/>
          <w:i w:val="0"/>
          <w:iCs w:val="0"/>
        </w:rPr>
        <w:t>ecanja. Ukupno ostvarenje u 202</w:t>
      </w:r>
      <w:r w:rsidR="004C56A9">
        <w:rPr>
          <w:rStyle w:val="Neupadljivoisticanje"/>
          <w:i w:val="0"/>
          <w:iCs w:val="0"/>
        </w:rPr>
        <w:t>5</w:t>
      </w:r>
      <w:r w:rsidRPr="00392861">
        <w:rPr>
          <w:rStyle w:val="Neupadljivoisticanje"/>
          <w:i w:val="0"/>
          <w:iCs w:val="0"/>
        </w:rPr>
        <w:t xml:space="preserve">. godini </w:t>
      </w:r>
      <w:r w:rsidR="004C56A9">
        <w:rPr>
          <w:rStyle w:val="Neupadljivoisticanje"/>
          <w:i w:val="0"/>
          <w:iCs w:val="0"/>
        </w:rPr>
        <w:t>970,28</w:t>
      </w:r>
      <w:r w:rsidRPr="00392861">
        <w:rPr>
          <w:rStyle w:val="Neupadljivoisticanje"/>
          <w:i w:val="0"/>
          <w:iCs w:val="0"/>
        </w:rPr>
        <w:t xml:space="preserve"> eura.</w:t>
      </w:r>
    </w:p>
    <w:p w14:paraId="3907C503" w14:textId="77777777" w:rsidR="00C641CD" w:rsidRPr="00392861" w:rsidRDefault="00C641CD" w:rsidP="00C641CD">
      <w:pPr>
        <w:pStyle w:val="Bezproreda"/>
        <w:spacing w:line="276" w:lineRule="auto"/>
        <w:jc w:val="both"/>
        <w:rPr>
          <w:rStyle w:val="Neupadljivoisticanje"/>
          <w:i w:val="0"/>
        </w:rPr>
      </w:pPr>
    </w:p>
    <w:p w14:paraId="7A1DCDBE" w14:textId="6A5CF9DC" w:rsidR="00C641CD" w:rsidRPr="00392861" w:rsidRDefault="00C641CD" w:rsidP="00C641CD">
      <w:pPr>
        <w:pStyle w:val="Bezproreda"/>
        <w:spacing w:line="276" w:lineRule="auto"/>
        <w:jc w:val="both"/>
        <w:rPr>
          <w:rStyle w:val="Neupadljivoisticanje"/>
        </w:rPr>
      </w:pPr>
      <w:r w:rsidRPr="00392861">
        <w:rPr>
          <w:rStyle w:val="Neupadljivoisticanje"/>
          <w:i w:val="0"/>
        </w:rPr>
        <w:t xml:space="preserve">Račun 66 Prihodi od prodaje proizvoda i robe te pruženih usluga i prihodi od donacija realizirani su u iznosu </w:t>
      </w:r>
      <w:r w:rsidR="004C56A9">
        <w:rPr>
          <w:rStyle w:val="Neupadljivoisticanje"/>
          <w:i w:val="0"/>
        </w:rPr>
        <w:t>12.158,28</w:t>
      </w:r>
      <w:r w:rsidRPr="00392861">
        <w:rPr>
          <w:rStyle w:val="Neupadljivoisticanje"/>
          <w:i w:val="0"/>
        </w:rPr>
        <w:t xml:space="preserve"> eura što je na razini </w:t>
      </w:r>
      <w:r w:rsidR="004C56A9">
        <w:rPr>
          <w:rStyle w:val="Neupadljivoisticanje"/>
          <w:i w:val="0"/>
        </w:rPr>
        <w:t>121,97</w:t>
      </w:r>
      <w:r w:rsidRPr="00392861">
        <w:rPr>
          <w:rStyle w:val="Neupadljivoisticanje"/>
          <w:i w:val="0"/>
        </w:rPr>
        <w:t xml:space="preserve">% u odnosu na prethodnu godinu, odnosno plan je izvršen za </w:t>
      </w:r>
      <w:r w:rsidR="004C56A9">
        <w:rPr>
          <w:rStyle w:val="Neupadljivoisticanje"/>
          <w:i w:val="0"/>
        </w:rPr>
        <w:t>94,99</w:t>
      </w:r>
      <w:r w:rsidRPr="00392861">
        <w:rPr>
          <w:rStyle w:val="Neupadljivoisticanje"/>
          <w:i w:val="0"/>
        </w:rPr>
        <w:t>%. Ovo povećanje odnosi se na račun 6631 – Tekuće donacije –</w:t>
      </w:r>
      <w:r w:rsidRPr="00392861">
        <w:rPr>
          <w:rFonts w:cs="Calibri"/>
        </w:rPr>
        <w:t>donacije od pravnih osoba izvan općeg proračuna – donirana sredstva za dnevnice -  ekskurzije učenika.</w:t>
      </w:r>
    </w:p>
    <w:p w14:paraId="646AE111" w14:textId="77777777" w:rsidR="00C641CD" w:rsidRPr="00392861" w:rsidRDefault="00C641CD" w:rsidP="00C641CD">
      <w:pPr>
        <w:pStyle w:val="Bezproreda"/>
        <w:spacing w:line="276" w:lineRule="auto"/>
        <w:jc w:val="both"/>
        <w:rPr>
          <w:rStyle w:val="Neupadljivoisticanje"/>
          <w:i w:val="0"/>
          <w:iCs w:val="0"/>
        </w:rPr>
      </w:pPr>
    </w:p>
    <w:p w14:paraId="73492A81" w14:textId="7DEAFF88" w:rsidR="00C641CD" w:rsidRPr="00392861" w:rsidRDefault="00C641CD" w:rsidP="00C641CD">
      <w:pPr>
        <w:pStyle w:val="Bezproreda"/>
        <w:spacing w:line="276" w:lineRule="auto"/>
        <w:jc w:val="both"/>
        <w:rPr>
          <w:rStyle w:val="Neupadljivoisticanje"/>
          <w:i w:val="0"/>
          <w:iCs w:val="0"/>
        </w:rPr>
      </w:pPr>
      <w:r w:rsidRPr="00392861">
        <w:rPr>
          <w:rStyle w:val="Neupadljivoisticanje"/>
          <w:i w:val="0"/>
          <w:iCs w:val="0"/>
        </w:rPr>
        <w:t xml:space="preserve">Na računu 67 Prihodi iz nadležnog proračuna i od HZZO-a na temelju ugovorenih obveza obuhvaćaju prihode od strane osnivača Osječko-baranjske županije. Iznosom od </w:t>
      </w:r>
      <w:r w:rsidR="00AB007E">
        <w:rPr>
          <w:rStyle w:val="Neupadljivoisticanje"/>
          <w:i w:val="0"/>
          <w:iCs w:val="0"/>
        </w:rPr>
        <w:t>136.208,98</w:t>
      </w:r>
      <w:r w:rsidRPr="00392861">
        <w:rPr>
          <w:rStyle w:val="Neupadljivoisticanje"/>
          <w:i w:val="0"/>
          <w:iCs w:val="0"/>
        </w:rPr>
        <w:t xml:space="preserve"> eura financirani su rashodi za potrebe redovnog poslovanja škole. </w:t>
      </w:r>
      <w:r w:rsidR="00AB007E">
        <w:rPr>
          <w:rStyle w:val="Neupadljivoisticanje"/>
          <w:i w:val="0"/>
          <w:iCs w:val="0"/>
        </w:rPr>
        <w:t>6711-prihodi od nadležnog proračuna za financiranje rashoda poslovanja-povećanje prihoda od 33,19% zbog preseljenja u novoizgrađenu školu na početku nove školske godine 2025./26. i povećanja režijskih troškova i troškova energenata.</w:t>
      </w:r>
      <w:r w:rsidR="00BB09E9">
        <w:rPr>
          <w:rStyle w:val="Neupadljivoisticanje"/>
          <w:i w:val="0"/>
          <w:iCs w:val="0"/>
        </w:rPr>
        <w:t xml:space="preserve"> </w:t>
      </w:r>
      <w:r w:rsidR="00AB007E">
        <w:rPr>
          <w:rStyle w:val="Neupadljivoisticanje"/>
          <w:i w:val="0"/>
          <w:iCs w:val="0"/>
        </w:rPr>
        <w:t>6712-</w:t>
      </w:r>
      <w:r w:rsidR="00AB007E" w:rsidRPr="00AB007E">
        <w:rPr>
          <w:rStyle w:val="Neupadljivoisticanje"/>
          <w:i w:val="0"/>
          <w:iCs w:val="0"/>
        </w:rPr>
        <w:t xml:space="preserve"> </w:t>
      </w:r>
      <w:r w:rsidR="00AB007E">
        <w:rPr>
          <w:rStyle w:val="Neupadljivoisticanje"/>
          <w:i w:val="0"/>
          <w:iCs w:val="0"/>
        </w:rPr>
        <w:t>povećanje prihoda od nadležnog proračuna za financiranje rashoda za nabavu nefinancijske imovine u  iznosu od 2.031,94 eura. Plan po računu 67 je ostvaren 79,23%</w:t>
      </w:r>
    </w:p>
    <w:p w14:paraId="58F09531" w14:textId="77777777" w:rsidR="00C641CD" w:rsidRPr="00392861" w:rsidRDefault="00C641CD" w:rsidP="00C641CD">
      <w:pPr>
        <w:pStyle w:val="Bezproreda"/>
        <w:spacing w:line="276" w:lineRule="auto"/>
        <w:jc w:val="both"/>
        <w:rPr>
          <w:rStyle w:val="Neupadljivoisticanje"/>
          <w:i w:val="0"/>
        </w:rPr>
      </w:pPr>
    </w:p>
    <w:p w14:paraId="20985C3C" w14:textId="7826A160" w:rsidR="00C641CD" w:rsidRPr="00392861" w:rsidRDefault="00C641CD" w:rsidP="00C641CD">
      <w:pPr>
        <w:pStyle w:val="Bezproreda"/>
        <w:spacing w:line="276" w:lineRule="auto"/>
        <w:jc w:val="both"/>
        <w:rPr>
          <w:rStyle w:val="Neupadljivoisticanje"/>
          <w:i w:val="0"/>
          <w:iCs w:val="0"/>
        </w:rPr>
      </w:pPr>
      <w:r w:rsidRPr="00392861">
        <w:rPr>
          <w:rStyle w:val="Neupadljivoisticanje"/>
          <w:i w:val="0"/>
          <w:iCs w:val="0"/>
        </w:rPr>
        <w:t xml:space="preserve">31 Rashodi za zaposlene realizirani su u iznosu od </w:t>
      </w:r>
      <w:r w:rsidR="00BB09E9">
        <w:rPr>
          <w:rStyle w:val="Neupadljivoisticanje"/>
          <w:i w:val="0"/>
          <w:iCs w:val="0"/>
        </w:rPr>
        <w:t>2.013.127,37</w:t>
      </w:r>
      <w:r w:rsidRPr="00392861">
        <w:rPr>
          <w:rStyle w:val="Neupadljivoisticanje"/>
          <w:i w:val="0"/>
          <w:iCs w:val="0"/>
        </w:rPr>
        <w:t xml:space="preserve"> eura što je na razini </w:t>
      </w:r>
      <w:r w:rsidR="00BB09E9">
        <w:rPr>
          <w:rStyle w:val="Neupadljivoisticanje"/>
          <w:i w:val="0"/>
          <w:iCs w:val="0"/>
        </w:rPr>
        <w:t>103,46</w:t>
      </w:r>
      <w:r w:rsidRPr="00392861">
        <w:rPr>
          <w:rStyle w:val="Neupadljivoisticanje"/>
          <w:i w:val="0"/>
          <w:iCs w:val="0"/>
        </w:rPr>
        <w:t xml:space="preserve"> u odnosu na plan proračuna. Račun 31 obuhvaća troškove plaća z</w:t>
      </w:r>
      <w:r>
        <w:rPr>
          <w:rStyle w:val="Neupadljivoisticanje"/>
          <w:i w:val="0"/>
          <w:iCs w:val="0"/>
        </w:rPr>
        <w:t>a redovan rad zaposlenika Škole i</w:t>
      </w:r>
      <w:r w:rsidRPr="00392861">
        <w:rPr>
          <w:rStyle w:val="Neupadljivoisticanje"/>
          <w:i w:val="0"/>
          <w:iCs w:val="0"/>
        </w:rPr>
        <w:t xml:space="preserve"> isplatu materijalnih prava</w:t>
      </w:r>
      <w:r>
        <w:rPr>
          <w:rStyle w:val="Neupadljivoisticanje"/>
          <w:i w:val="0"/>
          <w:iCs w:val="0"/>
        </w:rPr>
        <w:t>.</w:t>
      </w:r>
      <w:r w:rsidR="00BB09E9">
        <w:rPr>
          <w:rStyle w:val="Neupadljivoisticanje"/>
          <w:i w:val="0"/>
          <w:iCs w:val="0"/>
        </w:rPr>
        <w:t xml:space="preserve"> Do povećanja je došlo do povećanja broja zaposlenih zbog preseljenja u novu školu, te povećanje rashoda zbog rasta koeficijenta za izračun plaće</w:t>
      </w:r>
      <w:r w:rsidR="009667AE">
        <w:rPr>
          <w:rStyle w:val="Neupadljivoisticanje"/>
          <w:i w:val="0"/>
          <w:iCs w:val="0"/>
        </w:rPr>
        <w:t>.</w:t>
      </w:r>
    </w:p>
    <w:p w14:paraId="620175A5" w14:textId="471465A9" w:rsidR="00C641CD" w:rsidRPr="00392861" w:rsidRDefault="00C641CD" w:rsidP="00C641CD">
      <w:pPr>
        <w:spacing w:line="276" w:lineRule="auto"/>
        <w:rPr>
          <w:rStyle w:val="Neupadljivoisticanje"/>
          <w:i w:val="0"/>
          <w:iCs w:val="0"/>
          <w:szCs w:val="22"/>
        </w:rPr>
      </w:pPr>
      <w:r w:rsidRPr="00392861">
        <w:rPr>
          <w:rStyle w:val="Neupadljivoisticanje"/>
          <w:i w:val="0"/>
          <w:iCs w:val="0"/>
          <w:szCs w:val="22"/>
        </w:rPr>
        <w:t xml:space="preserve">Materijalni rashodi (račun 32) realizirani su u iznosu </w:t>
      </w:r>
      <w:r w:rsidR="009667AE">
        <w:rPr>
          <w:rStyle w:val="Neupadljivoisticanje"/>
          <w:i w:val="0"/>
          <w:iCs w:val="0"/>
          <w:szCs w:val="22"/>
        </w:rPr>
        <w:t>176.759,29 eura</w:t>
      </w:r>
      <w:r w:rsidRPr="00392861">
        <w:rPr>
          <w:rStyle w:val="Neupadljivoisticanje"/>
          <w:i w:val="0"/>
          <w:iCs w:val="0"/>
          <w:szCs w:val="22"/>
        </w:rPr>
        <w:t xml:space="preserve">  odnosno na razini </w:t>
      </w:r>
      <w:r w:rsidR="009667AE">
        <w:rPr>
          <w:rStyle w:val="Neupadljivoisticanje"/>
          <w:i w:val="0"/>
          <w:iCs w:val="0"/>
          <w:szCs w:val="22"/>
        </w:rPr>
        <w:t>74,55</w:t>
      </w:r>
      <w:r w:rsidRPr="00392861">
        <w:rPr>
          <w:rStyle w:val="Neupadljivoisticanje"/>
          <w:i w:val="0"/>
          <w:iCs w:val="0"/>
          <w:szCs w:val="22"/>
        </w:rPr>
        <w:t xml:space="preserve"> % u odnosu na tekući plan proračunske godine. Unutar ove grupe rashoda evidentirane najveće povećanje u odnosu na prethodnu godinu odnosi se na račun 321 – Naknade troškova zaposlenima – po</w:t>
      </w:r>
      <w:r>
        <w:rPr>
          <w:rStyle w:val="Neupadljivoisticanje"/>
          <w:i w:val="0"/>
          <w:iCs w:val="0"/>
          <w:szCs w:val="22"/>
        </w:rPr>
        <w:t>većani troškovi u odnosu na 202</w:t>
      </w:r>
      <w:r w:rsidR="009667AE">
        <w:rPr>
          <w:rStyle w:val="Neupadljivoisticanje"/>
          <w:i w:val="0"/>
          <w:iCs w:val="0"/>
          <w:szCs w:val="22"/>
        </w:rPr>
        <w:t>4</w:t>
      </w:r>
      <w:r w:rsidRPr="00392861">
        <w:rPr>
          <w:rStyle w:val="Neupadljivoisticanje"/>
          <w:i w:val="0"/>
          <w:iCs w:val="0"/>
          <w:szCs w:val="22"/>
        </w:rPr>
        <w:t>. godinu zbog sudjelovanja profesora na stručnim skupovima, ispravljanju i sastavljanju pitanja za državnu maturu u Nacionalnom centru za vanjsko vrednovanje obrazovanja, sudjelovanju na raznim edukacijama u cilju stjecanja novih znanja i kompetencija kao i programi mobilnosti u sklopu odobrenog projekta</w:t>
      </w:r>
      <w:r w:rsidR="009667AE">
        <w:rPr>
          <w:rStyle w:val="Neupadljivoisticanje"/>
          <w:i w:val="0"/>
          <w:iCs w:val="0"/>
          <w:szCs w:val="22"/>
        </w:rPr>
        <w:t>, povećanja naknada za prijevoz</w:t>
      </w:r>
      <w:r w:rsidR="0075751F">
        <w:rPr>
          <w:rStyle w:val="Neupadljivoisticanje"/>
          <w:i w:val="0"/>
          <w:iCs w:val="0"/>
          <w:szCs w:val="22"/>
        </w:rPr>
        <w:t>.</w:t>
      </w:r>
      <w:r w:rsidR="009667AE">
        <w:rPr>
          <w:rStyle w:val="Neupadljivoisticanje"/>
          <w:i w:val="0"/>
          <w:iCs w:val="0"/>
          <w:szCs w:val="22"/>
        </w:rPr>
        <w:t xml:space="preserve"> </w:t>
      </w:r>
      <w:r w:rsidR="0075751F">
        <w:rPr>
          <w:rStyle w:val="Neupadljivoisticanje"/>
          <w:i w:val="0"/>
          <w:iCs w:val="0"/>
          <w:szCs w:val="22"/>
        </w:rPr>
        <w:t>Najveće povećanje rashoda  u odnosu na prošlu godinu odnosi se na r</w:t>
      </w:r>
      <w:r w:rsidR="009667AE">
        <w:rPr>
          <w:rStyle w:val="Neupadljivoisticanje"/>
          <w:i w:val="0"/>
          <w:iCs w:val="0"/>
          <w:szCs w:val="22"/>
        </w:rPr>
        <w:t>ačun 322</w:t>
      </w:r>
      <w:r w:rsidR="0075751F">
        <w:rPr>
          <w:rStyle w:val="Neupadljivoisticanje"/>
          <w:i w:val="0"/>
          <w:iCs w:val="0"/>
          <w:szCs w:val="22"/>
        </w:rPr>
        <w:t>3</w:t>
      </w:r>
      <w:r w:rsidR="009667AE">
        <w:rPr>
          <w:rStyle w:val="Neupadljivoisticanje"/>
          <w:i w:val="0"/>
          <w:iCs w:val="0"/>
          <w:szCs w:val="22"/>
        </w:rPr>
        <w:t>-</w:t>
      </w:r>
      <w:r w:rsidR="0075751F">
        <w:rPr>
          <w:rStyle w:val="Neupadljivoisticanje"/>
          <w:i w:val="0"/>
          <w:iCs w:val="0"/>
          <w:szCs w:val="22"/>
        </w:rPr>
        <w:t xml:space="preserve">energija zbog  povećanje troškova energenata prelaskom u novu školu. U odnosu na 2024. godinu najveće smanjenje rashoda odnosi se na račun 3235-zakupnine i najamnine zbog toga što prelaskom u novu školu koja ima dvoranu za izvođenje nastave tjelesne kulture nije bilo </w:t>
      </w:r>
      <w:r w:rsidR="0075751F">
        <w:rPr>
          <w:rStyle w:val="Neupadljivoisticanje"/>
          <w:i w:val="0"/>
          <w:iCs w:val="0"/>
          <w:szCs w:val="22"/>
        </w:rPr>
        <w:lastRenderedPageBreak/>
        <w:t>potrebno plaćati najam dvorane što je bio slučaj u 2024.godini</w:t>
      </w:r>
      <w:r w:rsidR="002B0277">
        <w:rPr>
          <w:rStyle w:val="Neupadljivoisticanje"/>
          <w:i w:val="0"/>
          <w:iCs w:val="0"/>
          <w:szCs w:val="22"/>
        </w:rPr>
        <w:t xml:space="preserve">. na </w:t>
      </w:r>
      <w:r w:rsidR="00DF342D">
        <w:rPr>
          <w:rStyle w:val="Neupadljivoisticanje"/>
          <w:i w:val="0"/>
          <w:iCs w:val="0"/>
          <w:szCs w:val="22"/>
        </w:rPr>
        <w:t>r</w:t>
      </w:r>
      <w:r w:rsidR="002B0277">
        <w:rPr>
          <w:rStyle w:val="Neupadljivoisticanje"/>
          <w:i w:val="0"/>
          <w:iCs w:val="0"/>
          <w:szCs w:val="22"/>
        </w:rPr>
        <w:t>ačunu 3299</w:t>
      </w:r>
      <w:r w:rsidR="00DF342D">
        <w:rPr>
          <w:rStyle w:val="Neupadljivoisticanje"/>
          <w:i w:val="0"/>
          <w:iCs w:val="0"/>
          <w:szCs w:val="22"/>
        </w:rPr>
        <w:t>-ostali nespomenuti rashodi dolazi do povećanja rashoda zbog toga što je škola u sklopu p</w:t>
      </w:r>
      <w:r w:rsidR="00227F61">
        <w:rPr>
          <w:rStyle w:val="Neupadljivoisticanje"/>
          <w:i w:val="0"/>
          <w:iCs w:val="0"/>
          <w:szCs w:val="22"/>
        </w:rPr>
        <w:t>rojekta</w:t>
      </w:r>
      <w:r w:rsidR="00DF342D">
        <w:rPr>
          <w:rStyle w:val="Neupadljivoisticanje"/>
          <w:i w:val="0"/>
          <w:iCs w:val="0"/>
          <w:szCs w:val="22"/>
        </w:rPr>
        <w:t xml:space="preserve"> Centar izvrsnosti.</w:t>
      </w:r>
    </w:p>
    <w:p w14:paraId="5CDB71D2" w14:textId="77777777" w:rsidR="00C641CD" w:rsidRPr="00D22FA5" w:rsidRDefault="00C641CD" w:rsidP="00C641CD">
      <w:pPr>
        <w:pStyle w:val="Bezproreda"/>
        <w:spacing w:line="276" w:lineRule="auto"/>
        <w:jc w:val="both"/>
        <w:rPr>
          <w:rStyle w:val="Neupadljivoisticanje"/>
          <w:i w:val="0"/>
          <w:color w:val="FF0000"/>
        </w:rPr>
      </w:pPr>
    </w:p>
    <w:p w14:paraId="476F4DE7" w14:textId="77777777" w:rsidR="00C641CD" w:rsidRPr="00392861" w:rsidRDefault="00C641CD" w:rsidP="00C641CD">
      <w:pPr>
        <w:pStyle w:val="Bezproreda"/>
        <w:spacing w:line="276" w:lineRule="auto"/>
        <w:jc w:val="both"/>
        <w:rPr>
          <w:rStyle w:val="Neupadljivoisticanje"/>
          <w:i w:val="0"/>
        </w:rPr>
      </w:pPr>
    </w:p>
    <w:p w14:paraId="3E468B37" w14:textId="670032F5" w:rsidR="00C641CD" w:rsidRDefault="00C641CD" w:rsidP="00C641CD">
      <w:pPr>
        <w:pStyle w:val="Bezproreda"/>
        <w:spacing w:line="276" w:lineRule="auto"/>
        <w:jc w:val="both"/>
        <w:rPr>
          <w:rStyle w:val="Neupadljivoisticanje"/>
          <w:i w:val="0"/>
        </w:rPr>
      </w:pPr>
      <w:r w:rsidRPr="00392861">
        <w:rPr>
          <w:rStyle w:val="Neupadljivoisticanje"/>
          <w:i w:val="0"/>
        </w:rPr>
        <w:t xml:space="preserve">Rashodi za nabavu nefinancijske imovine na razredu 4 izvršeni su </w:t>
      </w:r>
      <w:r>
        <w:rPr>
          <w:rStyle w:val="Neupadljivoisticanje"/>
          <w:i w:val="0"/>
        </w:rPr>
        <w:t>za 61,80</w:t>
      </w:r>
      <w:r w:rsidRPr="00392861">
        <w:rPr>
          <w:rStyle w:val="Neupadljivoisticanje"/>
          <w:i w:val="0"/>
        </w:rPr>
        <w:t xml:space="preserve">% u odnosu na </w:t>
      </w:r>
      <w:r>
        <w:rPr>
          <w:rStyle w:val="Neupadljivoisticanje"/>
          <w:i w:val="0"/>
        </w:rPr>
        <w:t>plan 2024</w:t>
      </w:r>
      <w:r w:rsidRPr="00392861">
        <w:rPr>
          <w:rStyle w:val="Neupadljivoisticanje"/>
          <w:i w:val="0"/>
        </w:rPr>
        <w:t>. godine.</w:t>
      </w:r>
    </w:p>
    <w:p w14:paraId="3C5453E4" w14:textId="038C324F" w:rsidR="00C641CD" w:rsidRPr="00EE7366" w:rsidRDefault="00C641CD" w:rsidP="00C641CD">
      <w:pPr>
        <w:pStyle w:val="Bezproreda"/>
        <w:spacing w:line="276" w:lineRule="auto"/>
        <w:jc w:val="both"/>
        <w:rPr>
          <w:iCs/>
        </w:rPr>
      </w:pPr>
      <w:r w:rsidRPr="005F73D9">
        <w:rPr>
          <w:rFonts w:cs="Calibri"/>
          <w:b/>
          <w:bCs/>
          <w:color w:val="000000"/>
          <w:szCs w:val="24"/>
        </w:rPr>
        <w:t xml:space="preserve">OBRAZLOŽENJE </w:t>
      </w:r>
      <w:r>
        <w:rPr>
          <w:rFonts w:cs="Calibri"/>
          <w:b/>
          <w:bCs/>
          <w:color w:val="000000"/>
          <w:szCs w:val="24"/>
        </w:rPr>
        <w:t>POSEBNOG</w:t>
      </w:r>
      <w:r w:rsidRPr="005F73D9">
        <w:rPr>
          <w:rFonts w:cs="Calibri"/>
          <w:b/>
          <w:bCs/>
          <w:color w:val="000000"/>
          <w:szCs w:val="24"/>
        </w:rPr>
        <w:t xml:space="preserve"> DIJELA </w:t>
      </w:r>
      <w:r w:rsidR="00EF70D4">
        <w:rPr>
          <w:rFonts w:cs="Calibri"/>
          <w:b/>
          <w:bCs/>
          <w:color w:val="000000"/>
          <w:szCs w:val="24"/>
        </w:rPr>
        <w:t xml:space="preserve">IZVJEŠTAJA O IZVRŠENJU </w:t>
      </w:r>
      <w:r>
        <w:rPr>
          <w:rFonts w:cs="Calibri"/>
          <w:b/>
          <w:bCs/>
          <w:color w:val="000000"/>
          <w:szCs w:val="24"/>
        </w:rPr>
        <w:t>FINANCIJSKOG PLANA ZA 202</w:t>
      </w:r>
      <w:r w:rsidR="00EF70D4">
        <w:rPr>
          <w:rFonts w:cs="Calibri"/>
          <w:b/>
          <w:bCs/>
          <w:color w:val="000000"/>
          <w:szCs w:val="24"/>
        </w:rPr>
        <w:t>5</w:t>
      </w:r>
      <w:r>
        <w:rPr>
          <w:rFonts w:cs="Calibri"/>
          <w:b/>
          <w:bCs/>
          <w:color w:val="000000"/>
          <w:szCs w:val="24"/>
        </w:rPr>
        <w:t>. GODINU</w:t>
      </w:r>
    </w:p>
    <w:p w14:paraId="0A2322FB" w14:textId="77777777" w:rsidR="00C641CD" w:rsidRPr="008B62CE" w:rsidRDefault="00C641CD" w:rsidP="00C641CD">
      <w:pPr>
        <w:pStyle w:val="Bezproreda"/>
        <w:spacing w:line="276" w:lineRule="auto"/>
        <w:jc w:val="both"/>
        <w:rPr>
          <w:iCs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0"/>
        <w:gridCol w:w="222"/>
        <w:gridCol w:w="8453"/>
      </w:tblGrid>
      <w:tr w:rsidR="00C641CD" w:rsidRPr="005D0F23" w14:paraId="15001B32" w14:textId="77777777" w:rsidTr="00EC255E">
        <w:trPr>
          <w:trHeight w:val="9682"/>
        </w:trPr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19FCD" w14:textId="77777777" w:rsidR="00C641CD" w:rsidRPr="00DB7E9B" w:rsidRDefault="00C641CD" w:rsidP="00EC255E">
            <w:pPr>
              <w:pStyle w:val="Naslov1"/>
              <w:rPr>
                <w:rFonts w:ascii="Calibri" w:hAnsi="Calibri" w:cs="Calibri"/>
                <w:i w:val="0"/>
                <w:u w:val="none"/>
              </w:rPr>
            </w:pPr>
            <w:r w:rsidRPr="00DB7E9B">
              <w:rPr>
                <w:rFonts w:ascii="Calibri" w:hAnsi="Calibri" w:cs="Calibri"/>
                <w:i w:val="0"/>
                <w:u w:val="none"/>
              </w:rPr>
              <w:lastRenderedPageBreak/>
              <w:t>NAZIV KORISNIKA:</w:t>
            </w:r>
          </w:p>
          <w:p w14:paraId="365C19D2" w14:textId="77777777" w:rsidR="00C641CD" w:rsidRPr="00DB7E9B" w:rsidRDefault="00C641CD" w:rsidP="00EC255E">
            <w:pPr>
              <w:rPr>
                <w:bCs/>
                <w:sz w:val="20"/>
              </w:rPr>
            </w:pPr>
          </w:p>
          <w:p w14:paraId="0657566D" w14:textId="77777777" w:rsidR="00C641CD" w:rsidRPr="00DB7E9B" w:rsidRDefault="00C641CD" w:rsidP="00EC255E">
            <w:pPr>
              <w:rPr>
                <w:bCs/>
                <w:sz w:val="20"/>
              </w:rPr>
            </w:pPr>
            <w:r w:rsidRPr="00DB7E9B">
              <w:rPr>
                <w:bCs/>
                <w:sz w:val="20"/>
              </w:rPr>
              <w:t>SAŽETAK DJELOKRUGA RADA:</w:t>
            </w:r>
          </w:p>
          <w:p w14:paraId="5F9B36F6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60987161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5342734C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374E1B61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4A7D19E0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3C5684B6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5E2E07E4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26F1A480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1F4080D8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089B96BE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53F2BA4F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21E246E3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00C6324F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4E84AAE2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529C840E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5982FE3A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115FDB8D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257679F4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4D31554A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78A1D4F1" w14:textId="77777777" w:rsidR="00C641CD" w:rsidRDefault="00C641CD" w:rsidP="00EC255E">
            <w:pPr>
              <w:rPr>
                <w:bCs/>
                <w:sz w:val="20"/>
              </w:rPr>
            </w:pPr>
          </w:p>
          <w:p w14:paraId="73731251" w14:textId="77777777" w:rsidR="00C641CD" w:rsidRDefault="00C641CD" w:rsidP="00EC255E">
            <w:pPr>
              <w:rPr>
                <w:bCs/>
                <w:sz w:val="20"/>
              </w:rPr>
            </w:pPr>
          </w:p>
          <w:p w14:paraId="20929581" w14:textId="77777777" w:rsidR="00C641CD" w:rsidRDefault="00C641CD" w:rsidP="00EC255E">
            <w:pPr>
              <w:rPr>
                <w:bCs/>
                <w:sz w:val="20"/>
              </w:rPr>
            </w:pPr>
          </w:p>
          <w:p w14:paraId="327E34E1" w14:textId="77777777" w:rsidR="00C641CD" w:rsidRDefault="00C641CD" w:rsidP="00EC255E">
            <w:pPr>
              <w:rPr>
                <w:bCs/>
                <w:sz w:val="20"/>
              </w:rPr>
            </w:pPr>
          </w:p>
          <w:p w14:paraId="2EBF6C5D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00ACF059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058D4187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17179E8E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002A69A4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762367B0" w14:textId="77777777" w:rsidR="00C641CD" w:rsidRDefault="00C641CD" w:rsidP="00EC255E">
            <w:pPr>
              <w:rPr>
                <w:bCs/>
                <w:sz w:val="20"/>
              </w:rPr>
            </w:pPr>
          </w:p>
          <w:p w14:paraId="474DB64B" w14:textId="77777777" w:rsidR="00C641CD" w:rsidRDefault="00C641CD" w:rsidP="00EC255E">
            <w:pPr>
              <w:rPr>
                <w:bCs/>
                <w:sz w:val="20"/>
              </w:rPr>
            </w:pPr>
          </w:p>
          <w:p w14:paraId="0B573025" w14:textId="77777777" w:rsidR="00C641CD" w:rsidRDefault="00C641CD" w:rsidP="00EC255E">
            <w:pPr>
              <w:rPr>
                <w:bCs/>
                <w:sz w:val="20"/>
              </w:rPr>
            </w:pPr>
          </w:p>
          <w:p w14:paraId="2ADEA733" w14:textId="77777777" w:rsidR="00C641CD" w:rsidRDefault="00C641CD" w:rsidP="00EC255E">
            <w:pPr>
              <w:rPr>
                <w:bCs/>
                <w:sz w:val="20"/>
              </w:rPr>
            </w:pPr>
          </w:p>
          <w:p w14:paraId="3AC12C5D" w14:textId="77777777" w:rsidR="00C641CD" w:rsidRDefault="00C641CD" w:rsidP="00EC255E">
            <w:pPr>
              <w:rPr>
                <w:bCs/>
                <w:sz w:val="20"/>
              </w:rPr>
            </w:pPr>
          </w:p>
          <w:p w14:paraId="1FCFC7A6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012AF94F" w14:textId="4896498E" w:rsidR="00C641CD" w:rsidRPr="00DB7E9B" w:rsidRDefault="00C641CD" w:rsidP="00EC255E">
            <w:pPr>
              <w:rPr>
                <w:bCs/>
                <w:sz w:val="20"/>
              </w:rPr>
            </w:pPr>
            <w:r w:rsidRPr="00A541AA">
              <w:rPr>
                <w:bCs/>
                <w:sz w:val="20"/>
              </w:rPr>
              <w:t>IZVRŠENJE 1.</w:t>
            </w:r>
            <w:r>
              <w:rPr>
                <w:bCs/>
                <w:sz w:val="20"/>
              </w:rPr>
              <w:t>-.12.202</w:t>
            </w:r>
            <w:r w:rsidR="00227F61">
              <w:rPr>
                <w:bCs/>
                <w:sz w:val="20"/>
              </w:rPr>
              <w:t>5</w:t>
            </w:r>
            <w:r w:rsidRPr="00A541AA">
              <w:rPr>
                <w:bCs/>
                <w:sz w:val="20"/>
              </w:rPr>
              <w:t>.</w:t>
            </w:r>
          </w:p>
          <w:p w14:paraId="68AB028B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038D8D34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  <w:p w14:paraId="686EC8BF" w14:textId="77777777" w:rsidR="00C641CD" w:rsidRDefault="00C641CD" w:rsidP="00EC255E">
            <w:pPr>
              <w:rPr>
                <w:bCs/>
                <w:sz w:val="20"/>
              </w:rPr>
            </w:pPr>
          </w:p>
          <w:p w14:paraId="7D1844D0" w14:textId="77777777" w:rsidR="00C641CD" w:rsidRDefault="00C641CD" w:rsidP="00EC255E">
            <w:pPr>
              <w:rPr>
                <w:bCs/>
                <w:sz w:val="20"/>
              </w:rPr>
            </w:pPr>
          </w:p>
          <w:p w14:paraId="2714E250" w14:textId="77777777" w:rsidR="00C641CD" w:rsidRDefault="00C641CD" w:rsidP="00EC255E">
            <w:pPr>
              <w:rPr>
                <w:bCs/>
                <w:sz w:val="20"/>
              </w:rPr>
            </w:pPr>
          </w:p>
          <w:p w14:paraId="673AEF8D" w14:textId="77777777" w:rsidR="00C641CD" w:rsidRDefault="00C641CD" w:rsidP="00EC255E">
            <w:pPr>
              <w:rPr>
                <w:bCs/>
                <w:sz w:val="20"/>
              </w:rPr>
            </w:pPr>
          </w:p>
          <w:p w14:paraId="5B04E1EB" w14:textId="77777777" w:rsidR="00C641CD" w:rsidRDefault="00C641CD" w:rsidP="00EC255E">
            <w:pPr>
              <w:rPr>
                <w:bCs/>
                <w:sz w:val="20"/>
              </w:rPr>
            </w:pPr>
          </w:p>
          <w:p w14:paraId="655BCB36" w14:textId="77777777" w:rsidR="00C641CD" w:rsidRDefault="00C641CD" w:rsidP="00EC255E">
            <w:pPr>
              <w:rPr>
                <w:bCs/>
                <w:sz w:val="20"/>
              </w:rPr>
            </w:pPr>
          </w:p>
          <w:p w14:paraId="0D8FC477" w14:textId="77777777" w:rsidR="00C641CD" w:rsidRDefault="00C641CD" w:rsidP="00EC255E">
            <w:pPr>
              <w:rPr>
                <w:bCs/>
                <w:sz w:val="20"/>
              </w:rPr>
            </w:pPr>
          </w:p>
          <w:p w14:paraId="5F70C7A5" w14:textId="77777777" w:rsidR="00C641CD" w:rsidRDefault="00C641CD" w:rsidP="00EC255E">
            <w:pPr>
              <w:rPr>
                <w:bCs/>
                <w:sz w:val="20"/>
              </w:rPr>
            </w:pPr>
          </w:p>
          <w:p w14:paraId="04A7EA8C" w14:textId="77777777" w:rsidR="00C641CD" w:rsidRDefault="00C641CD" w:rsidP="00EC255E">
            <w:pPr>
              <w:rPr>
                <w:bCs/>
                <w:sz w:val="20"/>
              </w:rPr>
            </w:pPr>
          </w:p>
          <w:p w14:paraId="38DDBC06" w14:textId="77777777" w:rsidR="00C641CD" w:rsidRPr="005D0F23" w:rsidRDefault="00C641CD" w:rsidP="00EC255E">
            <w:pPr>
              <w:rPr>
                <w:bCs/>
                <w:sz w:val="20"/>
              </w:rPr>
            </w:pPr>
          </w:p>
        </w:tc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8310BE" w14:textId="77777777" w:rsidR="00C641CD" w:rsidRPr="005D0F23" w:rsidRDefault="00C641CD" w:rsidP="00EC255E">
            <w:pPr>
              <w:rPr>
                <w:sz w:val="20"/>
              </w:rPr>
            </w:pPr>
          </w:p>
        </w:tc>
        <w:tc>
          <w:tcPr>
            <w:tcW w:w="8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60558" w14:textId="77777777" w:rsidR="00C641CD" w:rsidRPr="00066376" w:rsidRDefault="00C641CD" w:rsidP="00EC255E">
            <w:pPr>
              <w:pStyle w:val="Naslov1"/>
              <w:rPr>
                <w:rFonts w:ascii="Calibri" w:hAnsi="Calibri" w:cs="Calibri"/>
                <w:b/>
                <w:sz w:val="22"/>
                <w:szCs w:val="22"/>
              </w:rPr>
            </w:pPr>
            <w:r w:rsidRPr="00066376">
              <w:rPr>
                <w:rFonts w:ascii="Calibri" w:hAnsi="Calibri" w:cs="Calibri"/>
                <w:b/>
                <w:sz w:val="22"/>
                <w:szCs w:val="22"/>
              </w:rPr>
              <w:t>I. GIMNAZIJA OSIJEK</w:t>
            </w:r>
          </w:p>
          <w:p w14:paraId="05A7BCEA" w14:textId="77777777" w:rsidR="00C641CD" w:rsidRPr="0036518B" w:rsidRDefault="00C641CD" w:rsidP="00EC255E">
            <w:pPr>
              <w:rPr>
                <w:color w:val="FF0000"/>
                <w:sz w:val="20"/>
              </w:rPr>
            </w:pPr>
          </w:p>
          <w:p w14:paraId="0B89CD70" w14:textId="77777777" w:rsidR="00613765" w:rsidRPr="000B566A" w:rsidRDefault="00613765" w:rsidP="00613765">
            <w:pPr>
              <w:rPr>
                <w:szCs w:val="22"/>
              </w:rPr>
            </w:pPr>
            <w:r w:rsidRPr="000B566A">
              <w:rPr>
                <w:szCs w:val="22"/>
              </w:rPr>
              <w:t xml:space="preserve">I. </w:t>
            </w:r>
            <w:r>
              <w:rPr>
                <w:szCs w:val="22"/>
              </w:rPr>
              <w:t>G</w:t>
            </w:r>
            <w:r w:rsidRPr="000B566A">
              <w:rPr>
                <w:szCs w:val="22"/>
              </w:rPr>
              <w:t>imnazija Osijek je javna ustanova sa sjedištem u Osijeku, J.J. Strossmayera 128 b.</w:t>
            </w:r>
          </w:p>
          <w:p w14:paraId="409B03C6" w14:textId="77777777" w:rsidR="00613765" w:rsidRPr="000B566A" w:rsidRDefault="00613765" w:rsidP="00613765">
            <w:pPr>
              <w:rPr>
                <w:szCs w:val="22"/>
              </w:rPr>
            </w:pPr>
            <w:r w:rsidRPr="000B566A">
              <w:rPr>
                <w:szCs w:val="22"/>
              </w:rPr>
              <w:t>Škola provodi program opće gimnazije, ali se tijekom godina profilirala kao škola koja, osim iznimnih postignuća u društveno-humanističkom području, uspješno priprema učenike i za prirodoslovno, biomedicinsko i tehničko područje. Nastava je organizirana u petodnevnom radnom tjednu u dvije smjene prema zrcalnom rasporedu prema kojemu svaki učenik nastavu pohađa naizmjence u prijepodnevnoj i poslijepodnevnoj smjeni.</w:t>
            </w:r>
          </w:p>
          <w:p w14:paraId="15ECA4B7" w14:textId="77777777" w:rsidR="00613765" w:rsidRPr="000B566A" w:rsidRDefault="00613765" w:rsidP="00613765">
            <w:pPr>
              <w:rPr>
                <w:szCs w:val="22"/>
              </w:rPr>
            </w:pPr>
          </w:p>
          <w:p w14:paraId="3277B588" w14:textId="34B32883" w:rsidR="00613765" w:rsidRPr="000B566A" w:rsidRDefault="00613765" w:rsidP="00613765">
            <w:pPr>
              <w:rPr>
                <w:szCs w:val="22"/>
              </w:rPr>
            </w:pPr>
            <w:r w:rsidRPr="000B566A">
              <w:rPr>
                <w:szCs w:val="22"/>
              </w:rPr>
              <w:t xml:space="preserve">        Redovna, izborna, fakultativna, dodatna i dopunska nastava izvodi se prema nastavnim planovima i programima MZO-a, izvedbenim godišnjim predmetnim kuriku</w:t>
            </w:r>
            <w:r w:rsidR="00EF70D4">
              <w:rPr>
                <w:szCs w:val="22"/>
              </w:rPr>
              <w:t>lumima</w:t>
            </w:r>
            <w:r w:rsidRPr="000B566A">
              <w:rPr>
                <w:szCs w:val="22"/>
              </w:rPr>
              <w:t>, Godišnjem planu i programu rada Škole te Školskom kurikulumu za šk. g. 2025./2026. Programi se provode uz potpunu stručnu zastupljenost nastavnog osoblja uključujući i stručne suradnike pedagoga s punim radnim vremenom, psihologa s punim radnim vremenom, jednog knjižničara s punim radnim vremenom. Sjednice i sastanci stručnih, razrednih i nastavničkog vijeća najčešće se održavaju u večernjim satima upravo zbog složene organizacije rada škole.</w:t>
            </w:r>
          </w:p>
          <w:p w14:paraId="357BECF6" w14:textId="77777777" w:rsidR="00613765" w:rsidRPr="000B566A" w:rsidRDefault="00613765" w:rsidP="00613765">
            <w:pPr>
              <w:rPr>
                <w:szCs w:val="22"/>
              </w:rPr>
            </w:pPr>
          </w:p>
          <w:p w14:paraId="6E3E68F0" w14:textId="7B8B58E0" w:rsidR="00613765" w:rsidRPr="000B566A" w:rsidRDefault="00613765" w:rsidP="00613765">
            <w:pPr>
              <w:rPr>
                <w:szCs w:val="22"/>
              </w:rPr>
            </w:pPr>
            <w:r w:rsidRPr="000B566A">
              <w:rPr>
                <w:szCs w:val="22"/>
              </w:rPr>
              <w:t xml:space="preserve">        Školu pohađa 5</w:t>
            </w:r>
            <w:r>
              <w:rPr>
                <w:szCs w:val="22"/>
              </w:rPr>
              <w:t>85</w:t>
            </w:r>
            <w:r w:rsidRPr="000B566A">
              <w:rPr>
                <w:szCs w:val="22"/>
              </w:rPr>
              <w:t xml:space="preserve"> učenika svrstanih u 26 razrednih odjela. Zbog realizacije programskih mogućnosti u okviru programa  opće gimnazije imamo dosta bifurkacija koje su u skladu s Državnim pedagoškim standardom. Škola se od početka školske godine 2025./2026.  nalazi u novoj zgradi na adresi J.J. Strossmayera 128 b koja je opremljena prema najsuvremenijim standardima.</w:t>
            </w:r>
          </w:p>
          <w:p w14:paraId="6B4CBBA4" w14:textId="77777777" w:rsidR="00613765" w:rsidRPr="000B566A" w:rsidRDefault="00613765" w:rsidP="00613765">
            <w:pPr>
              <w:rPr>
                <w:szCs w:val="22"/>
              </w:rPr>
            </w:pPr>
          </w:p>
          <w:p w14:paraId="79C7778A" w14:textId="2BDD82E9" w:rsidR="00613765" w:rsidRDefault="00613765" w:rsidP="00613765">
            <w:pPr>
              <w:rPr>
                <w:szCs w:val="22"/>
              </w:rPr>
            </w:pPr>
            <w:r w:rsidRPr="000B566A">
              <w:rPr>
                <w:szCs w:val="22"/>
              </w:rPr>
              <w:t>U središtu svih naših aktivnosti je ostvarenje ciljeva opisanih u školskom kurikulumu. Naglasak je na holističkom razvoju svakog djeteta i svih aspekata njegove ličnosti. Istodobno, svjesni smo činjenice da je nemoguće ostvariti taj cilj bez osposobljenog i motiviranog nastavnika kao jednog od ključnih moderatora cjelovitog razvoja učenika</w:t>
            </w:r>
            <w:r>
              <w:rPr>
                <w:szCs w:val="22"/>
              </w:rPr>
              <w:t>.</w:t>
            </w:r>
          </w:p>
          <w:p w14:paraId="50906210" w14:textId="77777777" w:rsidR="00C641CD" w:rsidRDefault="00C641CD" w:rsidP="00EC255E">
            <w:pPr>
              <w:rPr>
                <w:szCs w:val="22"/>
              </w:rPr>
            </w:pPr>
          </w:p>
          <w:p w14:paraId="4E0ECD4A" w14:textId="77777777" w:rsidR="00C641CD" w:rsidRPr="00DB7E9B" w:rsidRDefault="00C641CD" w:rsidP="00EC255E">
            <w:pPr>
              <w:rPr>
                <w:szCs w:val="22"/>
              </w:rPr>
            </w:pPr>
          </w:p>
          <w:p w14:paraId="28E662AE" w14:textId="77777777" w:rsidR="00C641CD" w:rsidRDefault="00C641CD" w:rsidP="00EC255E">
            <w:pPr>
              <w:rPr>
                <w:szCs w:val="22"/>
              </w:rPr>
            </w:pPr>
            <w:r w:rsidRPr="00DB7E9B">
              <w:rPr>
                <w:szCs w:val="22"/>
              </w:rPr>
              <w:t>Pregled financijskih sredstava po programima</w:t>
            </w:r>
            <w:r>
              <w:rPr>
                <w:szCs w:val="22"/>
              </w:rPr>
              <w:t>:</w:t>
            </w:r>
            <w:r w:rsidRPr="00DB7E9B">
              <w:rPr>
                <w:szCs w:val="22"/>
              </w:rPr>
              <w:t xml:space="preserve"> </w:t>
            </w:r>
          </w:p>
          <w:p w14:paraId="29647C0A" w14:textId="77777777" w:rsidR="00C641CD" w:rsidRPr="00DB7E9B" w:rsidRDefault="00C641CD" w:rsidP="00EC255E">
            <w:pPr>
              <w:rPr>
                <w:szCs w:val="22"/>
              </w:rPr>
            </w:pPr>
          </w:p>
          <w:p w14:paraId="0EF74269" w14:textId="77777777" w:rsidR="00C641CD" w:rsidRDefault="00C641CD" w:rsidP="00EC255E">
            <w:pPr>
              <w:rPr>
                <w:sz w:val="20"/>
              </w:rPr>
            </w:pPr>
          </w:p>
          <w:tbl>
            <w:tblPr>
              <w:tblW w:w="7807" w:type="dxa"/>
              <w:tblLook w:val="04A0" w:firstRow="1" w:lastRow="0" w:firstColumn="1" w:lastColumn="0" w:noHBand="0" w:noVBand="1"/>
            </w:tblPr>
            <w:tblGrid>
              <w:gridCol w:w="524"/>
              <w:gridCol w:w="3520"/>
              <w:gridCol w:w="1394"/>
              <w:gridCol w:w="1394"/>
              <w:gridCol w:w="1390"/>
            </w:tblGrid>
            <w:tr w:rsidR="00C641CD" w:rsidRPr="00F308BE" w14:paraId="465BF8C7" w14:textId="77777777" w:rsidTr="00EC255E">
              <w:trPr>
                <w:trHeight w:val="555"/>
              </w:trPr>
              <w:tc>
                <w:tcPr>
                  <w:tcW w:w="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EBB6127" w14:textId="77777777" w:rsidR="00C641CD" w:rsidRPr="00F308BE" w:rsidRDefault="00C641CD" w:rsidP="00EC255E">
                  <w:pPr>
                    <w:jc w:val="center"/>
                    <w:rPr>
                      <w:sz w:val="16"/>
                      <w:szCs w:val="16"/>
                    </w:rPr>
                  </w:pPr>
                  <w:r w:rsidRPr="00F308BE">
                    <w:rPr>
                      <w:sz w:val="16"/>
                      <w:szCs w:val="16"/>
                    </w:rPr>
                    <w:t>R.br.</w:t>
                  </w:r>
                </w:p>
              </w:tc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58AF90C" w14:textId="77777777" w:rsidR="00C641CD" w:rsidRPr="00F308BE" w:rsidRDefault="00C641CD" w:rsidP="00EC255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F308BE">
                    <w:rPr>
                      <w:b/>
                      <w:bCs/>
                      <w:sz w:val="16"/>
                      <w:szCs w:val="16"/>
                    </w:rPr>
                    <w:t xml:space="preserve"> Naziv programa 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14:paraId="2F812012" w14:textId="70521852" w:rsidR="00C641CD" w:rsidRPr="00F308BE" w:rsidRDefault="00C641CD" w:rsidP="00EC255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Plan za 202</w:t>
                  </w:r>
                  <w:r w:rsidR="00227F6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 w:rsidRPr="00F308B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7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14:paraId="07B81CCC" w14:textId="672ECCFC" w:rsidR="00C641CD" w:rsidRPr="00F308BE" w:rsidRDefault="00C641CD" w:rsidP="00EC255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Izvršenje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1.-12.202</w:t>
                  </w:r>
                  <w:r w:rsidR="00227F6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9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14:paraId="3D3571CF" w14:textId="77777777" w:rsidR="00C641CD" w:rsidRPr="00F308BE" w:rsidRDefault="00C641CD" w:rsidP="00EC255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(Izvršenje/Plan)</w:t>
                  </w:r>
                </w:p>
              </w:tc>
            </w:tr>
            <w:tr w:rsidR="00C641CD" w:rsidRPr="00F308BE" w14:paraId="7B53158E" w14:textId="77777777" w:rsidTr="00EC255E">
              <w:trPr>
                <w:trHeight w:val="390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163B752" w14:textId="77777777" w:rsidR="00C641CD" w:rsidRPr="00F308BE" w:rsidRDefault="00C641CD" w:rsidP="00EC255E">
                  <w:pPr>
                    <w:rPr>
                      <w:sz w:val="16"/>
                      <w:szCs w:val="16"/>
                    </w:rPr>
                  </w:pPr>
                  <w:r w:rsidRPr="00F308BE">
                    <w:rPr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7C9423" w14:textId="77777777" w:rsidR="00C641CD" w:rsidRPr="00512E27" w:rsidRDefault="00C641CD" w:rsidP="00EC255E">
                  <w:pPr>
                    <w:jc w:val="center"/>
                    <w:rPr>
                      <w:szCs w:val="22"/>
                    </w:rPr>
                  </w:pPr>
                  <w:r w:rsidRPr="00512E27">
                    <w:rPr>
                      <w:szCs w:val="22"/>
                    </w:rPr>
                    <w:t>Program 1207 RAZVOJ ODGOJNO-OBRAZOVNOG SUSTAVA</w:t>
                  </w:r>
                </w:p>
                <w:p w14:paraId="3B4BEA44" w14:textId="77777777" w:rsidR="00C641CD" w:rsidRPr="007112FC" w:rsidRDefault="00C641CD" w:rsidP="00EC255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A670DBD" w14:textId="5CF535CA" w:rsidR="00C641CD" w:rsidRPr="00512E27" w:rsidRDefault="00613765" w:rsidP="00EC255E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13.344,00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0E87001A" w14:textId="02D7E03D" w:rsidR="00C641CD" w:rsidRPr="00512E27" w:rsidRDefault="00613765" w:rsidP="00EC255E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6.689,36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6C1BA342" w14:textId="7E03F6AF" w:rsidR="00C641CD" w:rsidRPr="00512E27" w:rsidRDefault="00613765" w:rsidP="00EC255E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50,13</w:t>
                  </w:r>
                </w:p>
              </w:tc>
            </w:tr>
            <w:tr w:rsidR="00C641CD" w:rsidRPr="00F308BE" w14:paraId="7B789B85" w14:textId="77777777" w:rsidTr="00EC255E">
              <w:trPr>
                <w:trHeight w:val="450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D6EEF15" w14:textId="77777777" w:rsidR="00C641CD" w:rsidRPr="00F308BE" w:rsidRDefault="00C641CD" w:rsidP="00EC255E">
                  <w:pPr>
                    <w:rPr>
                      <w:sz w:val="16"/>
                      <w:szCs w:val="16"/>
                    </w:rPr>
                  </w:pPr>
                  <w:r w:rsidRPr="00F308BE">
                    <w:rPr>
                      <w:sz w:val="16"/>
                      <w:szCs w:val="16"/>
                    </w:rPr>
                    <w:t xml:space="preserve"> 2.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D6D444" w14:textId="77777777" w:rsidR="00C641CD" w:rsidRPr="007112FC" w:rsidRDefault="00C641CD" w:rsidP="00EC255E">
                  <w:pPr>
                    <w:jc w:val="center"/>
                    <w:rPr>
                      <w:szCs w:val="22"/>
                    </w:rPr>
                  </w:pPr>
                  <w:r w:rsidRPr="00512E27">
                    <w:rPr>
                      <w:szCs w:val="22"/>
                    </w:rPr>
                    <w:t>PROGRAM 7007 FINANCIRANJE SREDNJEG ŠKOLSTVA PREMA MINIMALNOM STANDARDU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39A1429" w14:textId="275F6853" w:rsidR="00C641CD" w:rsidRPr="00512E27" w:rsidRDefault="00613765" w:rsidP="00EC255E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158.580,00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09045279" w14:textId="4371ADA3" w:rsidR="00C641CD" w:rsidRPr="00512E27" w:rsidRDefault="00613765" w:rsidP="00EC255E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131.226,23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05DC9CD0" w14:textId="307DD7B1" w:rsidR="00C641CD" w:rsidRPr="00512E27" w:rsidRDefault="00613765" w:rsidP="00EC255E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82,75</w:t>
                  </w:r>
                </w:p>
              </w:tc>
            </w:tr>
            <w:tr w:rsidR="00C641CD" w:rsidRPr="00F308BE" w14:paraId="0F6660BA" w14:textId="77777777" w:rsidTr="00EC255E">
              <w:trPr>
                <w:trHeight w:val="450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CF333DA" w14:textId="77777777" w:rsidR="00C641CD" w:rsidRPr="00F308BE" w:rsidRDefault="00C641CD" w:rsidP="00EC255E">
                  <w:pPr>
                    <w:rPr>
                      <w:sz w:val="16"/>
                      <w:szCs w:val="16"/>
                    </w:rPr>
                  </w:pPr>
                  <w:r w:rsidRPr="00F308BE">
                    <w:rPr>
                      <w:sz w:val="16"/>
                      <w:szCs w:val="16"/>
                    </w:rPr>
                    <w:t xml:space="preserve"> 3.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1919D1" w14:textId="77777777" w:rsidR="00C641CD" w:rsidRPr="007112FC" w:rsidRDefault="00C641CD" w:rsidP="00EC255E">
                  <w:pPr>
                    <w:jc w:val="center"/>
                    <w:rPr>
                      <w:szCs w:val="22"/>
                    </w:rPr>
                  </w:pPr>
                  <w:r w:rsidRPr="007112FC">
                    <w:rPr>
                      <w:szCs w:val="22"/>
                    </w:rPr>
                    <w:t>Program 7011 FINANCIRANJE ŠKOLSTVA IZVAN ŽUPANIJSKOG PRORAČUNA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3006F25" w14:textId="36D56849" w:rsidR="00C641CD" w:rsidRPr="007F0D40" w:rsidRDefault="00C641CD" w:rsidP="00EC255E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2.</w:t>
                  </w:r>
                  <w:r w:rsidR="00613765">
                    <w:rPr>
                      <w:b/>
                      <w:bCs/>
                      <w:szCs w:val="22"/>
                    </w:rPr>
                    <w:t>050.540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52B4C0F9" w14:textId="78B74914" w:rsidR="00C641CD" w:rsidRPr="007F0D40" w:rsidRDefault="00613765" w:rsidP="00EC255E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2.058.277,26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7B5BE4D3" w14:textId="0C55D390" w:rsidR="00C641CD" w:rsidRPr="007F0D40" w:rsidRDefault="00367883" w:rsidP="00EC255E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100,38</w:t>
                  </w:r>
                </w:p>
              </w:tc>
            </w:tr>
            <w:tr w:rsidR="00C641CD" w:rsidRPr="00F308BE" w14:paraId="08BB8CFB" w14:textId="77777777" w:rsidTr="00EC255E">
              <w:trPr>
                <w:trHeight w:val="435"/>
              </w:trPr>
              <w:tc>
                <w:tcPr>
                  <w:tcW w:w="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996C9A" w14:textId="77777777" w:rsidR="00C641CD" w:rsidRPr="00F308BE" w:rsidRDefault="00C641CD" w:rsidP="00EC255E">
                  <w:pPr>
                    <w:rPr>
                      <w:sz w:val="16"/>
                      <w:szCs w:val="16"/>
                    </w:rPr>
                  </w:pPr>
                  <w:r w:rsidRPr="00F308BE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E83027" w14:textId="77777777" w:rsidR="00C641CD" w:rsidRPr="007112FC" w:rsidRDefault="00C641CD" w:rsidP="00EC255E">
                  <w:pPr>
                    <w:rPr>
                      <w:b/>
                      <w:bCs/>
                      <w:szCs w:val="22"/>
                    </w:rPr>
                  </w:pPr>
                  <w:r w:rsidRPr="007112FC">
                    <w:rPr>
                      <w:b/>
                      <w:bCs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Cs w:val="22"/>
                    </w:rPr>
                    <w:t>U</w:t>
                  </w:r>
                  <w:r w:rsidRPr="007112FC">
                    <w:rPr>
                      <w:b/>
                      <w:bCs/>
                      <w:szCs w:val="22"/>
                    </w:rPr>
                    <w:t xml:space="preserve">kupno </w:t>
                  </w:r>
                  <w:r>
                    <w:rPr>
                      <w:b/>
                      <w:bCs/>
                      <w:szCs w:val="22"/>
                    </w:rPr>
                    <w:t>: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8C2AB2" w14:textId="7EF0E352" w:rsidR="00C641CD" w:rsidRPr="007F0D40" w:rsidRDefault="00C641CD" w:rsidP="00EC255E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2.</w:t>
                  </w:r>
                  <w:r w:rsidR="00367883">
                    <w:rPr>
                      <w:b/>
                      <w:bCs/>
                      <w:szCs w:val="22"/>
                    </w:rPr>
                    <w:t>222.464,00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B4EE965" w14:textId="56233A45" w:rsidR="00C641CD" w:rsidRPr="007F0D40" w:rsidRDefault="00C641CD" w:rsidP="00EC255E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2.</w:t>
                  </w:r>
                  <w:r w:rsidR="00367883">
                    <w:rPr>
                      <w:b/>
                      <w:bCs/>
                      <w:szCs w:val="22"/>
                    </w:rPr>
                    <w:t>196.192,85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D5CB5EA" w14:textId="40C6F153" w:rsidR="00C641CD" w:rsidRPr="007F0D40" w:rsidRDefault="00367883" w:rsidP="00EC255E">
                  <w:pPr>
                    <w:jc w:val="center"/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  <w:bCs/>
                      <w:szCs w:val="22"/>
                    </w:rPr>
                    <w:t>98,82</w:t>
                  </w:r>
                </w:p>
              </w:tc>
            </w:tr>
          </w:tbl>
          <w:p w14:paraId="1E1C2ACA" w14:textId="77777777" w:rsidR="00C641CD" w:rsidRDefault="00C641CD" w:rsidP="00EC255E">
            <w:pPr>
              <w:rPr>
                <w:sz w:val="20"/>
              </w:rPr>
            </w:pPr>
          </w:p>
          <w:p w14:paraId="39A2444D" w14:textId="77777777" w:rsidR="00C641CD" w:rsidRDefault="00C641CD" w:rsidP="00EC255E">
            <w:pPr>
              <w:rPr>
                <w:sz w:val="20"/>
              </w:rPr>
            </w:pPr>
          </w:p>
          <w:p w14:paraId="21230B4D" w14:textId="77777777" w:rsidR="00C641CD" w:rsidRDefault="00C641CD" w:rsidP="00EC255E">
            <w:pPr>
              <w:rPr>
                <w:sz w:val="20"/>
              </w:rPr>
            </w:pPr>
          </w:p>
          <w:p w14:paraId="58754DD5" w14:textId="77777777" w:rsidR="00C641CD" w:rsidRDefault="00C641CD" w:rsidP="00EC255E">
            <w:pPr>
              <w:rPr>
                <w:sz w:val="20"/>
              </w:rPr>
            </w:pPr>
          </w:p>
          <w:p w14:paraId="2737BB73" w14:textId="77777777" w:rsidR="00C641CD" w:rsidRDefault="00C641CD" w:rsidP="00EC255E">
            <w:pPr>
              <w:rPr>
                <w:sz w:val="20"/>
              </w:rPr>
            </w:pPr>
          </w:p>
          <w:p w14:paraId="201EE0CE" w14:textId="77777777" w:rsidR="00C641CD" w:rsidRDefault="00C641CD" w:rsidP="00EC255E">
            <w:pPr>
              <w:rPr>
                <w:sz w:val="20"/>
              </w:rPr>
            </w:pPr>
          </w:p>
          <w:p w14:paraId="5BA2F0E3" w14:textId="77777777" w:rsidR="00C641CD" w:rsidRPr="005D0F23" w:rsidRDefault="00C641CD" w:rsidP="00EC255E">
            <w:pPr>
              <w:rPr>
                <w:sz w:val="20"/>
              </w:rPr>
            </w:pPr>
          </w:p>
        </w:tc>
      </w:tr>
    </w:tbl>
    <w:p w14:paraId="402001C4" w14:textId="77777777" w:rsidR="00C641CD" w:rsidRDefault="00C641CD" w:rsidP="00C641CD">
      <w:pPr>
        <w:jc w:val="center"/>
        <w:rPr>
          <w:b/>
          <w:bCs/>
          <w:color w:val="000000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236"/>
        <w:gridCol w:w="8449"/>
        <w:gridCol w:w="171"/>
      </w:tblGrid>
      <w:tr w:rsidR="00C641CD" w:rsidRPr="008A22CE" w14:paraId="582D47BF" w14:textId="77777777" w:rsidTr="00EC255E"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08350" w14:textId="77777777" w:rsidR="00C641CD" w:rsidRPr="0038716A" w:rsidRDefault="00C641CD" w:rsidP="00EC255E">
            <w:pPr>
              <w:pStyle w:val="Naslov1"/>
              <w:rPr>
                <w:rFonts w:ascii="Calibri" w:hAnsi="Calibri" w:cs="Calibri"/>
                <w:i w:val="0"/>
                <w:u w:val="none"/>
              </w:rPr>
            </w:pPr>
            <w:r w:rsidRPr="0038716A">
              <w:rPr>
                <w:rFonts w:ascii="Calibri" w:hAnsi="Calibri" w:cs="Calibri"/>
                <w:i w:val="0"/>
                <w:u w:val="none"/>
              </w:rPr>
              <w:lastRenderedPageBreak/>
              <w:t>NAZIV PROGRAMA:</w:t>
            </w:r>
          </w:p>
          <w:p w14:paraId="73EA55FF" w14:textId="77777777" w:rsidR="00C641CD" w:rsidRPr="0038716A" w:rsidRDefault="00C641CD" w:rsidP="00EC255E">
            <w:pPr>
              <w:rPr>
                <w:bCs/>
                <w:sz w:val="20"/>
              </w:rPr>
            </w:pPr>
          </w:p>
          <w:p w14:paraId="7FF211D7" w14:textId="77777777" w:rsidR="00C641CD" w:rsidRPr="0038716A" w:rsidRDefault="00C641CD" w:rsidP="00EC255E">
            <w:pPr>
              <w:rPr>
                <w:bCs/>
                <w:sz w:val="20"/>
              </w:rPr>
            </w:pPr>
            <w:r w:rsidRPr="0038716A">
              <w:rPr>
                <w:bCs/>
                <w:sz w:val="20"/>
              </w:rPr>
              <w:t>OPIS PROGRAMA, OPĆI I POSEBNI CILJEVI:</w:t>
            </w:r>
          </w:p>
          <w:p w14:paraId="04A36F34" w14:textId="77777777" w:rsidR="00C641CD" w:rsidRPr="0038716A" w:rsidRDefault="00C641CD" w:rsidP="00EC255E">
            <w:pPr>
              <w:rPr>
                <w:bCs/>
                <w:sz w:val="20"/>
              </w:rPr>
            </w:pPr>
          </w:p>
          <w:p w14:paraId="0CEDC861" w14:textId="77777777" w:rsidR="00C641CD" w:rsidRPr="0038716A" w:rsidRDefault="00C641CD" w:rsidP="00EC255E">
            <w:pPr>
              <w:rPr>
                <w:bCs/>
                <w:sz w:val="20"/>
              </w:rPr>
            </w:pPr>
          </w:p>
          <w:p w14:paraId="192CE458" w14:textId="77777777" w:rsidR="00C641CD" w:rsidRPr="0038716A" w:rsidRDefault="00C641CD" w:rsidP="00EC255E">
            <w:pPr>
              <w:rPr>
                <w:bCs/>
                <w:sz w:val="20"/>
              </w:rPr>
            </w:pPr>
          </w:p>
          <w:p w14:paraId="6A40B2CC" w14:textId="77777777" w:rsidR="00C641CD" w:rsidRDefault="00C641CD" w:rsidP="00EC255E">
            <w:pPr>
              <w:rPr>
                <w:bCs/>
                <w:sz w:val="20"/>
              </w:rPr>
            </w:pPr>
          </w:p>
          <w:p w14:paraId="4F182A1A" w14:textId="77777777" w:rsidR="00C641CD" w:rsidRDefault="00C641CD" w:rsidP="00EC255E">
            <w:pPr>
              <w:rPr>
                <w:bCs/>
                <w:sz w:val="20"/>
              </w:rPr>
            </w:pPr>
          </w:p>
          <w:p w14:paraId="6D141A28" w14:textId="77777777" w:rsidR="00C641CD" w:rsidRPr="0038716A" w:rsidRDefault="00C641CD" w:rsidP="00EC255E">
            <w:pPr>
              <w:rPr>
                <w:bCs/>
                <w:sz w:val="20"/>
              </w:rPr>
            </w:pPr>
          </w:p>
          <w:p w14:paraId="373C7442" w14:textId="77777777" w:rsidR="00C641CD" w:rsidRDefault="00C641CD" w:rsidP="00EC255E">
            <w:pPr>
              <w:rPr>
                <w:bCs/>
                <w:sz w:val="20"/>
              </w:rPr>
            </w:pPr>
          </w:p>
          <w:p w14:paraId="2544C80B" w14:textId="77777777" w:rsidR="00C641CD" w:rsidRPr="0038716A" w:rsidRDefault="00C641CD" w:rsidP="00EC255E">
            <w:pPr>
              <w:rPr>
                <w:bCs/>
                <w:sz w:val="20"/>
              </w:rPr>
            </w:pPr>
          </w:p>
          <w:p w14:paraId="5ABB0D16" w14:textId="77777777" w:rsidR="00C641CD" w:rsidRPr="008A22CE" w:rsidRDefault="00C641CD" w:rsidP="00EC255E">
            <w:pPr>
              <w:rPr>
                <w:bCs/>
                <w:szCs w:val="22"/>
              </w:rPr>
            </w:pPr>
            <w:r w:rsidRPr="0038716A">
              <w:rPr>
                <w:bCs/>
                <w:sz w:val="20"/>
              </w:rPr>
              <w:t>ZAKONSKA OSNOVA ZA UVOĐENJE PROGRAMA</w:t>
            </w:r>
            <w:r w:rsidRPr="008A22CE">
              <w:rPr>
                <w:bCs/>
                <w:szCs w:val="22"/>
              </w:rPr>
              <w:t>:</w:t>
            </w:r>
          </w:p>
          <w:p w14:paraId="54F1DC95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5DA826EE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16EA5A65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379A97AE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40B9B086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2EB5D501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10B9566A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3134EC30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5655B272" w14:textId="59E064DB" w:rsidR="00C641CD" w:rsidRPr="003D48D4" w:rsidRDefault="00C641CD" w:rsidP="00EC255E">
            <w:pPr>
              <w:rPr>
                <w:bCs/>
                <w:sz w:val="20"/>
              </w:rPr>
            </w:pPr>
            <w:r w:rsidRPr="006427D6">
              <w:rPr>
                <w:bCs/>
                <w:sz w:val="20"/>
              </w:rPr>
              <w:t>IZVRŠENJE 1.-</w:t>
            </w:r>
            <w:r>
              <w:rPr>
                <w:bCs/>
                <w:sz w:val="20"/>
              </w:rPr>
              <w:t>12.202</w:t>
            </w:r>
            <w:r w:rsidR="00227F61">
              <w:rPr>
                <w:bCs/>
                <w:sz w:val="20"/>
              </w:rPr>
              <w:t>5</w:t>
            </w:r>
            <w:r w:rsidRPr="006427D6">
              <w:rPr>
                <w:bCs/>
                <w:sz w:val="20"/>
              </w:rPr>
              <w:t>.</w:t>
            </w:r>
            <w:r w:rsidRPr="003D48D4">
              <w:rPr>
                <w:bCs/>
                <w:sz w:val="20"/>
              </w:rPr>
              <w:t>:</w:t>
            </w:r>
          </w:p>
          <w:p w14:paraId="30ABA46B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43CF7104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082F7F9F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213FB016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2352EDBF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3F77833E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66F2A69B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05EE7449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27EFBE2E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335FC440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7BF8A769" w14:textId="77777777" w:rsidR="00C641CD" w:rsidRDefault="00C641CD" w:rsidP="00EC255E">
            <w:pPr>
              <w:rPr>
                <w:bCs/>
                <w:sz w:val="20"/>
              </w:rPr>
            </w:pPr>
          </w:p>
          <w:p w14:paraId="0D3B5106" w14:textId="77777777" w:rsidR="00C641CD" w:rsidRDefault="00C641CD" w:rsidP="00EC255E">
            <w:pPr>
              <w:rPr>
                <w:bCs/>
                <w:sz w:val="20"/>
              </w:rPr>
            </w:pPr>
          </w:p>
          <w:p w14:paraId="379FF99E" w14:textId="77777777" w:rsidR="00C641CD" w:rsidRDefault="00C641CD" w:rsidP="00EC255E">
            <w:pPr>
              <w:rPr>
                <w:bCs/>
                <w:sz w:val="20"/>
              </w:rPr>
            </w:pPr>
            <w:r w:rsidRPr="006427D6">
              <w:rPr>
                <w:bCs/>
                <w:sz w:val="20"/>
              </w:rPr>
              <w:t>OBRAZLOŽENJE IZVRŠENJA PROGRAMA:</w:t>
            </w:r>
          </w:p>
          <w:p w14:paraId="0F380336" w14:textId="77777777" w:rsidR="00C641CD" w:rsidRDefault="00C641CD" w:rsidP="00EC255E">
            <w:pPr>
              <w:rPr>
                <w:bCs/>
                <w:sz w:val="20"/>
              </w:rPr>
            </w:pPr>
          </w:p>
          <w:p w14:paraId="72DFD5CD" w14:textId="77777777" w:rsidR="00C641CD" w:rsidRDefault="00C641CD" w:rsidP="00EC255E">
            <w:pPr>
              <w:rPr>
                <w:bCs/>
                <w:sz w:val="20"/>
              </w:rPr>
            </w:pPr>
          </w:p>
          <w:p w14:paraId="101A199A" w14:textId="77777777" w:rsidR="00C641CD" w:rsidRDefault="00C641CD" w:rsidP="00EC255E">
            <w:pPr>
              <w:rPr>
                <w:bCs/>
                <w:sz w:val="20"/>
              </w:rPr>
            </w:pPr>
          </w:p>
          <w:p w14:paraId="5454F3CC" w14:textId="77777777" w:rsidR="00C641CD" w:rsidRDefault="00C641CD" w:rsidP="00EC255E">
            <w:pPr>
              <w:rPr>
                <w:bCs/>
                <w:sz w:val="20"/>
              </w:rPr>
            </w:pPr>
          </w:p>
          <w:p w14:paraId="5A19C48E" w14:textId="77777777" w:rsidR="00C641CD" w:rsidRDefault="00C641CD" w:rsidP="00EC255E">
            <w:pPr>
              <w:rPr>
                <w:bCs/>
                <w:sz w:val="20"/>
              </w:rPr>
            </w:pPr>
          </w:p>
          <w:p w14:paraId="2996678F" w14:textId="77777777" w:rsidR="00C641CD" w:rsidRDefault="00C641CD" w:rsidP="00EC255E">
            <w:pPr>
              <w:rPr>
                <w:bCs/>
                <w:sz w:val="20"/>
              </w:rPr>
            </w:pPr>
          </w:p>
          <w:p w14:paraId="0A0FA8FA" w14:textId="77777777" w:rsidR="00C641CD" w:rsidRDefault="00C641CD" w:rsidP="00EC255E">
            <w:pPr>
              <w:rPr>
                <w:bCs/>
                <w:sz w:val="20"/>
              </w:rPr>
            </w:pPr>
          </w:p>
          <w:p w14:paraId="15D23200" w14:textId="77777777" w:rsidR="00C641CD" w:rsidRDefault="00C641CD" w:rsidP="00EC255E">
            <w:pPr>
              <w:rPr>
                <w:bCs/>
                <w:sz w:val="20"/>
              </w:rPr>
            </w:pPr>
          </w:p>
          <w:p w14:paraId="3BD4DFCD" w14:textId="77777777" w:rsidR="00C641CD" w:rsidRDefault="00C641CD" w:rsidP="00EC255E">
            <w:pPr>
              <w:rPr>
                <w:bCs/>
                <w:sz w:val="20"/>
              </w:rPr>
            </w:pPr>
          </w:p>
          <w:p w14:paraId="709A7EFB" w14:textId="77777777" w:rsidR="00C641CD" w:rsidRDefault="00C641CD" w:rsidP="00EC255E">
            <w:pPr>
              <w:rPr>
                <w:bCs/>
                <w:sz w:val="20"/>
              </w:rPr>
            </w:pPr>
          </w:p>
          <w:p w14:paraId="72065645" w14:textId="77777777" w:rsidR="00C641CD" w:rsidRDefault="00C641CD" w:rsidP="00EC255E">
            <w:pPr>
              <w:rPr>
                <w:bCs/>
                <w:sz w:val="20"/>
              </w:rPr>
            </w:pPr>
          </w:p>
          <w:p w14:paraId="78289544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47F349D0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45DFBED0" w14:textId="77777777" w:rsidR="00EF70D4" w:rsidRDefault="00EF70D4" w:rsidP="00EC255E">
            <w:pPr>
              <w:rPr>
                <w:bCs/>
                <w:sz w:val="20"/>
              </w:rPr>
            </w:pPr>
          </w:p>
          <w:p w14:paraId="51AD55DF" w14:textId="77777777" w:rsidR="00EF70D4" w:rsidRDefault="00EF70D4" w:rsidP="00EC255E">
            <w:pPr>
              <w:rPr>
                <w:bCs/>
                <w:sz w:val="20"/>
              </w:rPr>
            </w:pPr>
          </w:p>
          <w:p w14:paraId="5FCFACA1" w14:textId="77777777" w:rsidR="00EF70D4" w:rsidRDefault="00EF70D4" w:rsidP="00EC255E">
            <w:pPr>
              <w:rPr>
                <w:bCs/>
                <w:sz w:val="20"/>
              </w:rPr>
            </w:pPr>
          </w:p>
          <w:p w14:paraId="56DEE3F9" w14:textId="77777777" w:rsidR="00EF70D4" w:rsidRDefault="00EF70D4" w:rsidP="00EC255E">
            <w:pPr>
              <w:rPr>
                <w:bCs/>
                <w:sz w:val="20"/>
              </w:rPr>
            </w:pPr>
          </w:p>
          <w:p w14:paraId="0D053F38" w14:textId="77777777" w:rsidR="00EF70D4" w:rsidRDefault="00EF70D4" w:rsidP="00EC255E">
            <w:pPr>
              <w:rPr>
                <w:bCs/>
                <w:sz w:val="20"/>
              </w:rPr>
            </w:pPr>
          </w:p>
          <w:p w14:paraId="2B546DCF" w14:textId="77777777" w:rsidR="00EF70D4" w:rsidRDefault="00EF70D4" w:rsidP="00EC255E">
            <w:pPr>
              <w:rPr>
                <w:bCs/>
                <w:sz w:val="20"/>
              </w:rPr>
            </w:pPr>
          </w:p>
          <w:p w14:paraId="28C6F5B9" w14:textId="77777777" w:rsidR="00EF70D4" w:rsidRDefault="00EF70D4" w:rsidP="00EC255E">
            <w:pPr>
              <w:rPr>
                <w:bCs/>
                <w:sz w:val="20"/>
              </w:rPr>
            </w:pPr>
          </w:p>
          <w:p w14:paraId="2CB05055" w14:textId="77777777" w:rsidR="00EF70D4" w:rsidRDefault="00EF70D4" w:rsidP="00EC255E">
            <w:pPr>
              <w:rPr>
                <w:bCs/>
                <w:sz w:val="20"/>
              </w:rPr>
            </w:pPr>
          </w:p>
          <w:p w14:paraId="5B6390FE" w14:textId="73CD7938" w:rsidR="00C641CD" w:rsidRPr="003D48D4" w:rsidRDefault="00C641CD" w:rsidP="00EC255E">
            <w:pPr>
              <w:rPr>
                <w:bCs/>
                <w:sz w:val="20"/>
              </w:rPr>
            </w:pPr>
            <w:r w:rsidRPr="003D48D4">
              <w:rPr>
                <w:bCs/>
                <w:sz w:val="20"/>
              </w:rPr>
              <w:t>POKAZATELJI USPJEŠNOSTI:</w:t>
            </w:r>
          </w:p>
          <w:p w14:paraId="15BE57B6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4237A920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6C5FF974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38F1C643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2E4FBA34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43A729C4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7EFA2BFA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5E76059D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70C2322C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650BAF87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0C59BD77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69C63586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740057D4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4C364D69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5A44967A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144D9E4A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00BE39CE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1CBC3ACD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7C288F54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3B0F9273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5F720A7C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3509268B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3B1860C3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3144F082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3CCB72A2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63F98EA9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77E2D31E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53CA0B0D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0916D3F5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4BCE1680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3C4204B1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4BBACC1F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5835A896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1D916ED7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6F55FA9B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507BF79B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3ED6D358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5276AF3C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2E2D6997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1F3882B3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55FAD362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128C45F3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2A642B9C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5FE9B937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24736001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7936C4DA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452ACBC4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15D7FFB0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0683BCC1" w14:textId="77777777" w:rsidR="00933859" w:rsidRDefault="00933859" w:rsidP="00EC255E">
            <w:pPr>
              <w:rPr>
                <w:bCs/>
                <w:szCs w:val="22"/>
              </w:rPr>
            </w:pPr>
          </w:p>
          <w:p w14:paraId="4AEB87F5" w14:textId="77777777" w:rsidR="00933859" w:rsidRDefault="00933859" w:rsidP="00EC255E">
            <w:pPr>
              <w:rPr>
                <w:bCs/>
                <w:szCs w:val="22"/>
              </w:rPr>
            </w:pPr>
          </w:p>
          <w:p w14:paraId="25C99D5C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42A6A07F" w14:textId="77777777" w:rsidR="00C641CD" w:rsidRPr="00712739" w:rsidRDefault="00C641CD" w:rsidP="00EC255E">
            <w:pPr>
              <w:pStyle w:val="Naslov1"/>
              <w:rPr>
                <w:rFonts w:ascii="Calibri" w:hAnsi="Calibri" w:cs="Calibri"/>
                <w:i w:val="0"/>
                <w:u w:val="none"/>
              </w:rPr>
            </w:pPr>
            <w:r w:rsidRPr="00712739">
              <w:rPr>
                <w:rFonts w:ascii="Calibri" w:hAnsi="Calibri" w:cs="Calibri"/>
                <w:i w:val="0"/>
                <w:u w:val="none"/>
              </w:rPr>
              <w:t>NAZIV PROGRAMA:</w:t>
            </w:r>
          </w:p>
          <w:p w14:paraId="0D680C52" w14:textId="77777777" w:rsidR="00C641CD" w:rsidRPr="00712739" w:rsidRDefault="00C641CD" w:rsidP="00EC255E">
            <w:pPr>
              <w:rPr>
                <w:bCs/>
                <w:sz w:val="20"/>
              </w:rPr>
            </w:pPr>
          </w:p>
          <w:p w14:paraId="6BAD53A5" w14:textId="77777777" w:rsidR="00C641CD" w:rsidRPr="00712739" w:rsidRDefault="00C641CD" w:rsidP="00EC255E">
            <w:pPr>
              <w:rPr>
                <w:bCs/>
                <w:sz w:val="20"/>
              </w:rPr>
            </w:pPr>
            <w:r w:rsidRPr="00712739">
              <w:rPr>
                <w:bCs/>
                <w:sz w:val="20"/>
              </w:rPr>
              <w:t>OPIS PROGRAMA, OPĆI I POSEBNI CILJEVI:</w:t>
            </w:r>
          </w:p>
          <w:p w14:paraId="736EC112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7AF1D189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2A007AAB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6F6EBC5F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063D88F1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01BB45EB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0875FCF9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3176A391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2F6DCA9C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22027E34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54B06393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0DE8D5F6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3864E82E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122BEDD4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3A4F8B93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18AA4AAA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57FF2171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71B2C30A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71F15269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51F3890B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06DD516D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738981AF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7D411486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44BD65EB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30FBD159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479B092A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21BB7530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2F8B7F9D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15AB8753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70733418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0EA27EB9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51382E8A" w14:textId="77777777" w:rsidR="009F0B31" w:rsidRDefault="009F0B31" w:rsidP="00EC255E">
            <w:pPr>
              <w:rPr>
                <w:bCs/>
                <w:szCs w:val="22"/>
              </w:rPr>
            </w:pPr>
          </w:p>
          <w:p w14:paraId="00CFD2E5" w14:textId="77777777" w:rsidR="009F0B31" w:rsidRPr="008A22CE" w:rsidRDefault="009F0B31" w:rsidP="00EC255E">
            <w:pPr>
              <w:rPr>
                <w:bCs/>
                <w:szCs w:val="22"/>
              </w:rPr>
            </w:pPr>
          </w:p>
          <w:p w14:paraId="0AE43862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7053AB6A" w14:textId="77777777" w:rsidR="00C641CD" w:rsidRPr="008A22CE" w:rsidRDefault="00C641CD" w:rsidP="00EC255E">
            <w:pPr>
              <w:rPr>
                <w:bCs/>
                <w:szCs w:val="22"/>
              </w:rPr>
            </w:pPr>
            <w:r w:rsidRPr="00712739">
              <w:rPr>
                <w:bCs/>
                <w:sz w:val="20"/>
              </w:rPr>
              <w:t>ZAKONSKA OSNOVA ZA UVOĐENJE PROGRAMA</w:t>
            </w:r>
            <w:r w:rsidRPr="008A22CE">
              <w:rPr>
                <w:bCs/>
                <w:szCs w:val="22"/>
              </w:rPr>
              <w:t>:</w:t>
            </w:r>
          </w:p>
          <w:p w14:paraId="54E3FAF7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491FC081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6228E87B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566BABCC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7BAA8746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58148449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2623C81A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45C05048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7DD4B4E4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6E641E00" w14:textId="77777777" w:rsidR="00227F61" w:rsidRDefault="00227F61" w:rsidP="00EC255E">
            <w:pPr>
              <w:rPr>
                <w:bCs/>
                <w:szCs w:val="22"/>
              </w:rPr>
            </w:pPr>
          </w:p>
          <w:p w14:paraId="53F9DCF2" w14:textId="77777777" w:rsidR="00227F61" w:rsidRDefault="00227F61" w:rsidP="00EC255E">
            <w:pPr>
              <w:rPr>
                <w:bCs/>
                <w:szCs w:val="22"/>
              </w:rPr>
            </w:pPr>
          </w:p>
          <w:p w14:paraId="53C601CE" w14:textId="77777777" w:rsidR="00227F61" w:rsidRDefault="00227F61" w:rsidP="00EC255E">
            <w:pPr>
              <w:rPr>
                <w:bCs/>
                <w:szCs w:val="22"/>
              </w:rPr>
            </w:pPr>
          </w:p>
          <w:p w14:paraId="2EF91814" w14:textId="77777777" w:rsidR="00227F61" w:rsidRDefault="00227F61" w:rsidP="00EC255E">
            <w:pPr>
              <w:rPr>
                <w:bCs/>
                <w:szCs w:val="22"/>
              </w:rPr>
            </w:pPr>
          </w:p>
          <w:p w14:paraId="75E23DB1" w14:textId="77777777" w:rsidR="00227F61" w:rsidRPr="008A22CE" w:rsidRDefault="00227F61" w:rsidP="00EC255E">
            <w:pPr>
              <w:rPr>
                <w:bCs/>
                <w:szCs w:val="22"/>
              </w:rPr>
            </w:pPr>
          </w:p>
          <w:p w14:paraId="642C8DC1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1C4719EE" w14:textId="6C5318E8" w:rsidR="00C641CD" w:rsidRPr="003D48D4" w:rsidRDefault="00C641CD" w:rsidP="00EC255E">
            <w:pPr>
              <w:rPr>
                <w:bCs/>
                <w:sz w:val="20"/>
              </w:rPr>
            </w:pPr>
            <w:r w:rsidRPr="006427D6">
              <w:rPr>
                <w:bCs/>
                <w:sz w:val="20"/>
              </w:rPr>
              <w:t>IZVRŠENJE 1.-</w:t>
            </w:r>
            <w:r>
              <w:rPr>
                <w:bCs/>
                <w:sz w:val="20"/>
              </w:rPr>
              <w:t>12.202</w:t>
            </w:r>
            <w:r w:rsidR="00227F61">
              <w:rPr>
                <w:bCs/>
                <w:sz w:val="20"/>
              </w:rPr>
              <w:t>5</w:t>
            </w:r>
            <w:r w:rsidRPr="006427D6">
              <w:rPr>
                <w:bCs/>
                <w:sz w:val="20"/>
              </w:rPr>
              <w:t>.</w:t>
            </w:r>
            <w:r w:rsidRPr="003D48D4">
              <w:rPr>
                <w:bCs/>
                <w:sz w:val="20"/>
              </w:rPr>
              <w:t>:</w:t>
            </w:r>
          </w:p>
          <w:p w14:paraId="6EBA79C1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02DDC718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112B9F71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51905C9D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2A3DC41C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1E992E2E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758D638A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4C309440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7EB44379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648D6C32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207CA218" w14:textId="77777777" w:rsidR="00C641CD" w:rsidRDefault="00C641CD" w:rsidP="00EC255E">
            <w:pPr>
              <w:rPr>
                <w:bCs/>
                <w:sz w:val="20"/>
              </w:rPr>
            </w:pPr>
            <w:r w:rsidRPr="006427D6">
              <w:rPr>
                <w:bCs/>
                <w:sz w:val="20"/>
              </w:rPr>
              <w:t>OBRAZLOŽENJE IZVRŠENJA PROGRAMA:</w:t>
            </w:r>
          </w:p>
          <w:p w14:paraId="686323B8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3E5E421B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411ACDBD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3C53B3E3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7228D857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24006962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3ED79E1B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70D952EA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5C4EC46E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54D29FAE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2F44A962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7822DFE7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6CF48FCF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7D3DF1CE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4C72648C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5B881A50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0F664588" w14:textId="77777777" w:rsidR="00C641CD" w:rsidRPr="00142C19" w:rsidRDefault="00C641CD" w:rsidP="00EC255E">
            <w:pPr>
              <w:rPr>
                <w:bCs/>
                <w:sz w:val="20"/>
              </w:rPr>
            </w:pPr>
            <w:r w:rsidRPr="00142C19">
              <w:rPr>
                <w:bCs/>
                <w:sz w:val="20"/>
              </w:rPr>
              <w:t>POKAZATELJI USPJEŠNOSTI:</w:t>
            </w:r>
          </w:p>
          <w:p w14:paraId="61863D68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75EEB82A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621C06FC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6844E8C1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36A233F1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07AF79BF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71DE5C04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7A7CF82A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49670F" w14:textId="77777777" w:rsidR="00C641CD" w:rsidRPr="008A22CE" w:rsidRDefault="00C641CD" w:rsidP="00EC255E">
            <w:pPr>
              <w:rPr>
                <w:szCs w:val="22"/>
              </w:rPr>
            </w:pPr>
          </w:p>
        </w:tc>
        <w:tc>
          <w:tcPr>
            <w:tcW w:w="8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37168" w14:textId="77777777" w:rsidR="00C641CD" w:rsidRPr="008A22CE" w:rsidRDefault="00C641CD" w:rsidP="00EC255E">
            <w:pPr>
              <w:rPr>
                <w:b/>
                <w:szCs w:val="22"/>
              </w:rPr>
            </w:pPr>
            <w:r w:rsidRPr="008A22CE">
              <w:rPr>
                <w:b/>
                <w:caps/>
                <w:szCs w:val="22"/>
              </w:rPr>
              <w:t>1207 RAZVOJ ODGOJNO-OBRAZOVNOG SUSTAVA</w:t>
            </w:r>
          </w:p>
          <w:p w14:paraId="0D227D26" w14:textId="77777777" w:rsidR="00C641CD" w:rsidRPr="00FF7A83" w:rsidRDefault="00C641CD" w:rsidP="00EC255E">
            <w:pPr>
              <w:rPr>
                <w:szCs w:val="22"/>
              </w:rPr>
            </w:pPr>
          </w:p>
          <w:p w14:paraId="7F27D086" w14:textId="77777777" w:rsidR="00C641CD" w:rsidRPr="00E50DEE" w:rsidRDefault="00C641CD" w:rsidP="00EC255E">
            <w:pPr>
              <w:rPr>
                <w:szCs w:val="22"/>
              </w:rPr>
            </w:pPr>
            <w:r w:rsidRPr="00E50DEE">
              <w:rPr>
                <w:szCs w:val="22"/>
              </w:rPr>
              <w:t>Budući da je Škola je domaćin Županijskih natjecanja iz biologije za organizaciju i izvođenje natjecanja predvidjeli smo troškove plaća, uredskog materijala, ugovora o djelu i ostalih nespomenutih rashoda. Cilj je poticanje učenika na razvoj i unapređenje osobnih znanja, vještina, sposobnosti i kreativnosti.</w:t>
            </w:r>
          </w:p>
          <w:p w14:paraId="3577ADF3" w14:textId="77777777" w:rsidR="00C641CD" w:rsidRPr="00E50DEE" w:rsidRDefault="00C641CD" w:rsidP="00EC255E">
            <w:pPr>
              <w:rPr>
                <w:szCs w:val="22"/>
              </w:rPr>
            </w:pPr>
          </w:p>
          <w:p w14:paraId="4B591420" w14:textId="77777777" w:rsidR="00C641CD" w:rsidRPr="00E50DEE" w:rsidRDefault="00C641CD" w:rsidP="00EC255E">
            <w:pPr>
              <w:rPr>
                <w:szCs w:val="22"/>
              </w:rPr>
            </w:pPr>
            <w:r w:rsidRPr="00E50DEE">
              <w:rPr>
                <w:szCs w:val="22"/>
              </w:rPr>
              <w:t>Sufinanciranjem obvezne školske lektire od strane Osnivača, cilj je pridonijeti boljoj opremljenosti školskih knjižnica dovoljnim brojem primjeraka školske lektire i stručne literature u svrhu kvalitetnije realizacije obrazovnih programa.</w:t>
            </w:r>
          </w:p>
          <w:p w14:paraId="3365E917" w14:textId="77777777" w:rsidR="00C641CD" w:rsidRPr="00E50DEE" w:rsidRDefault="00C641CD" w:rsidP="00EC255E">
            <w:pPr>
              <w:rPr>
                <w:szCs w:val="22"/>
              </w:rPr>
            </w:pPr>
          </w:p>
          <w:p w14:paraId="67ABEC8C" w14:textId="77777777" w:rsidR="00C641CD" w:rsidRPr="00E50DEE" w:rsidRDefault="00C641CD" w:rsidP="00EC255E">
            <w:pPr>
              <w:rPr>
                <w:szCs w:val="22"/>
              </w:rPr>
            </w:pPr>
            <w:r w:rsidRPr="00E50DEE">
              <w:rPr>
                <w:szCs w:val="22"/>
              </w:rPr>
              <w:t>Mjerom školska shema voća, povrća i mlijeka, učenicima je od strane Osnivača osigurano svježe voće najmanje jednom tjedno.</w:t>
            </w:r>
          </w:p>
          <w:p w14:paraId="499EA4DB" w14:textId="77777777" w:rsidR="00C641CD" w:rsidRPr="00FF7A83" w:rsidRDefault="00C641CD" w:rsidP="00EC255E">
            <w:pPr>
              <w:rPr>
                <w:szCs w:val="22"/>
              </w:rPr>
            </w:pPr>
          </w:p>
          <w:p w14:paraId="662731E9" w14:textId="77777777" w:rsidR="00C641CD" w:rsidRPr="00E50DEE" w:rsidRDefault="00C641CD" w:rsidP="00EC255E">
            <w:pPr>
              <w:rPr>
                <w:szCs w:val="22"/>
              </w:rPr>
            </w:pPr>
            <w:r w:rsidRPr="00E50DEE">
              <w:rPr>
                <w:szCs w:val="22"/>
              </w:rPr>
              <w:t xml:space="preserve">Zakon o odgoju i obrazovanju u osnovnoj i srednjoj školi (Narodne novine broj 87/08, 86/09, 92/10,105/10, 90/11, 5/12,16/12, 86/12, 126/12, 94/13,152/14 , 07/17, 68/18, 98/19 i 64/20,151/22) </w:t>
            </w:r>
          </w:p>
          <w:p w14:paraId="08B29502" w14:textId="77777777" w:rsidR="00C641CD" w:rsidRPr="00E50DEE" w:rsidRDefault="00C641CD" w:rsidP="00EC255E">
            <w:pPr>
              <w:rPr>
                <w:szCs w:val="22"/>
              </w:rPr>
            </w:pPr>
            <w:r w:rsidRPr="00E50DEE">
              <w:rPr>
                <w:szCs w:val="22"/>
              </w:rPr>
              <w:t>Zakon o ustanovama (Narodne novine broj 76/93, 29/97,47/99, 35/08 i 127/19,151/22)</w:t>
            </w:r>
          </w:p>
          <w:p w14:paraId="460B2DA4" w14:textId="77777777" w:rsidR="00C641CD" w:rsidRPr="00E50DEE" w:rsidRDefault="00C641CD" w:rsidP="00EC255E">
            <w:pPr>
              <w:rPr>
                <w:szCs w:val="22"/>
              </w:rPr>
            </w:pPr>
            <w:r w:rsidRPr="00E50DEE">
              <w:rPr>
                <w:szCs w:val="22"/>
              </w:rPr>
              <w:t>Zakon o proračunu (Narodne novine 144/21), Pravilnik o proračunskim klasifikacijama (Narodne novine broj 26/10, 120/13 i 1/20), Pravilnik o proračunskom računovodstvu i računskom planu (Narodne novine broj 124/14, 115/15, 87/16, 003/18, 126/19 i 108/20), Zakon o fiskalnoj odgovornosti (Narodne novine broj 111/18,83/23)</w:t>
            </w:r>
          </w:p>
          <w:p w14:paraId="35E2C418" w14:textId="002FCD64" w:rsidR="00C641CD" w:rsidRPr="00E50DEE" w:rsidRDefault="00C641CD" w:rsidP="00EC255E">
            <w:pPr>
              <w:rPr>
                <w:szCs w:val="22"/>
              </w:rPr>
            </w:pPr>
            <w:r w:rsidRPr="00E50DEE">
              <w:rPr>
                <w:szCs w:val="22"/>
              </w:rPr>
              <w:t>Upute za izradu Proračuna Osječko-baranjske županije za razdoblje 202</w:t>
            </w:r>
            <w:r w:rsidR="00227F61">
              <w:rPr>
                <w:szCs w:val="22"/>
              </w:rPr>
              <w:t>5</w:t>
            </w:r>
            <w:r w:rsidRPr="00E50DEE">
              <w:rPr>
                <w:szCs w:val="22"/>
              </w:rPr>
              <w:t>.-2026.</w:t>
            </w:r>
          </w:p>
          <w:p w14:paraId="5789AC8D" w14:textId="77777777" w:rsidR="00C641CD" w:rsidRPr="00E50DEE" w:rsidRDefault="00C641CD" w:rsidP="00EC255E">
            <w:pPr>
              <w:rPr>
                <w:szCs w:val="22"/>
              </w:rPr>
            </w:pPr>
            <w:r w:rsidRPr="00E50DEE">
              <w:rPr>
                <w:szCs w:val="22"/>
              </w:rPr>
              <w:t>Zakon o uspostavi institucionalnog okvira za korištenje strukturnih instrumenata Europske unije u Republici Hrvatskoj.</w:t>
            </w:r>
          </w:p>
          <w:p w14:paraId="57AD8346" w14:textId="77777777" w:rsidR="00C641CD" w:rsidRDefault="00C641CD" w:rsidP="00EC255E">
            <w:pPr>
              <w:rPr>
                <w:szCs w:val="22"/>
              </w:rPr>
            </w:pPr>
          </w:p>
          <w:p w14:paraId="3691FD68" w14:textId="77777777" w:rsidR="00C641CD" w:rsidRDefault="00C641CD" w:rsidP="00EC255E">
            <w:pPr>
              <w:rPr>
                <w:szCs w:val="22"/>
              </w:rPr>
            </w:pPr>
          </w:p>
          <w:tbl>
            <w:tblPr>
              <w:tblW w:w="7700" w:type="dxa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1200"/>
              <w:gridCol w:w="1300"/>
              <w:gridCol w:w="1240"/>
            </w:tblGrid>
            <w:tr w:rsidR="00C641CD" w:rsidRPr="003D48D4" w14:paraId="75E3FC2F" w14:textId="77777777" w:rsidTr="00EC255E">
              <w:trPr>
                <w:trHeight w:val="495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9B3449E" w14:textId="77777777" w:rsidR="00C641CD" w:rsidRPr="003D48D4" w:rsidRDefault="00C641CD" w:rsidP="00EC255E">
                  <w:pPr>
                    <w:jc w:val="center"/>
                    <w:rPr>
                      <w:sz w:val="16"/>
                      <w:szCs w:val="16"/>
                    </w:rPr>
                  </w:pPr>
                  <w:r w:rsidRPr="003D48D4">
                    <w:rPr>
                      <w:sz w:val="16"/>
                      <w:szCs w:val="16"/>
                    </w:rPr>
                    <w:t>R.br.</w:t>
                  </w:r>
                </w:p>
              </w:tc>
              <w:tc>
                <w:tcPr>
                  <w:tcW w:w="3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hideMark/>
                </w:tcPr>
                <w:p w14:paraId="0D5C1FF8" w14:textId="77777777" w:rsidR="00C641CD" w:rsidRPr="003D48D4" w:rsidRDefault="00C641CD" w:rsidP="00EC255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3D48D4">
                    <w:rPr>
                      <w:b/>
                      <w:bCs/>
                      <w:sz w:val="16"/>
                      <w:szCs w:val="16"/>
                    </w:rPr>
                    <w:t xml:space="preserve"> Naziv aktivnosti/projekta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14:paraId="224313E9" w14:textId="1D8A0A84" w:rsidR="00C641CD" w:rsidRPr="003D48D4" w:rsidRDefault="00C641CD" w:rsidP="00EC255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za 202</w:t>
                  </w:r>
                  <w:r w:rsidR="00227F6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14:paraId="025F8892" w14:textId="5B84F8E3" w:rsidR="00C641CD" w:rsidRPr="003D48D4" w:rsidRDefault="00C641CD" w:rsidP="00EC255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Izvršenje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1.-12.202</w:t>
                  </w:r>
                  <w:r w:rsidR="00227F6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2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14:paraId="260701FD" w14:textId="77777777" w:rsidR="00C641CD" w:rsidRPr="003D48D4" w:rsidRDefault="00C641CD" w:rsidP="00EC255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(Izvršenje/Plan)</w:t>
                  </w:r>
                </w:p>
              </w:tc>
            </w:tr>
            <w:tr w:rsidR="00C641CD" w:rsidRPr="003D48D4" w14:paraId="472B0344" w14:textId="77777777" w:rsidTr="00EC255E">
              <w:trPr>
                <w:trHeight w:val="52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64E8D89" w14:textId="77777777" w:rsidR="00C641CD" w:rsidRPr="005D5E54" w:rsidRDefault="00C641CD" w:rsidP="00EC255E">
                  <w:pPr>
                    <w:rPr>
                      <w:sz w:val="20"/>
                    </w:rPr>
                  </w:pPr>
                  <w:r w:rsidRPr="005D5E54">
                    <w:rPr>
                      <w:sz w:val="20"/>
                    </w:rPr>
                    <w:t xml:space="preserve"> 1.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98A15A" w14:textId="77777777" w:rsidR="00C641CD" w:rsidRPr="005D5E54" w:rsidRDefault="00C641CD" w:rsidP="00EC255E">
                  <w:pPr>
                    <w:rPr>
                      <w:sz w:val="20"/>
                    </w:rPr>
                  </w:pPr>
                  <w:r w:rsidRPr="005D5E54">
                    <w:rPr>
                      <w:sz w:val="20"/>
                    </w:rPr>
                    <w:t>A1207 04 ORGANIZACIJA I IZVOĐENJE NATJECANJA I SMOTRI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5072D8B4" w14:textId="04FF351E" w:rsidR="00C641CD" w:rsidRPr="005D5E54" w:rsidRDefault="008C2B39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534,00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60F05784" w14:textId="32BF97CC" w:rsidR="00C641CD" w:rsidRPr="005D5E54" w:rsidRDefault="008C2B39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533,30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7F5A52E4" w14:textId="1B3827AC" w:rsidR="00C641CD" w:rsidRPr="005D5E54" w:rsidRDefault="008C2B39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99,87</w:t>
                  </w:r>
                </w:p>
              </w:tc>
            </w:tr>
            <w:tr w:rsidR="00C641CD" w:rsidRPr="003D48D4" w14:paraId="7D30795E" w14:textId="77777777" w:rsidTr="00EC255E">
              <w:trPr>
                <w:trHeight w:val="52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8292D14" w14:textId="77777777" w:rsidR="00C641CD" w:rsidRPr="005D5E54" w:rsidRDefault="00C641CD" w:rsidP="00EC255E">
                  <w:pPr>
                    <w:rPr>
                      <w:sz w:val="20"/>
                    </w:rPr>
                  </w:pPr>
                  <w:r w:rsidRPr="005D5E54">
                    <w:rPr>
                      <w:sz w:val="20"/>
                    </w:rPr>
                    <w:t xml:space="preserve"> 2.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B34F41" w14:textId="19057750" w:rsidR="00C641CD" w:rsidRPr="005D5E54" w:rsidRDefault="00475320" w:rsidP="00EC255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</w:t>
                  </w:r>
                  <w:r w:rsidR="00C641CD" w:rsidRPr="005D5E54">
                    <w:rPr>
                      <w:sz w:val="20"/>
                    </w:rPr>
                    <w:t xml:space="preserve">1207 </w:t>
                  </w:r>
                  <w:r w:rsidR="008C2B39">
                    <w:rPr>
                      <w:sz w:val="20"/>
                    </w:rPr>
                    <w:t>49 SUFINANCIRANJE AKTIVNOSTI U ODGOJU I OBRAZOVANJU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7FF4352B" w14:textId="11DA4D96" w:rsidR="00C641CD" w:rsidRPr="005D5E54" w:rsidRDefault="008C2B39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350,00</w:t>
                  </w:r>
                </w:p>
                <w:p w14:paraId="56A8BA8A" w14:textId="77777777" w:rsidR="00C641CD" w:rsidRPr="005D5E54" w:rsidRDefault="00C641CD" w:rsidP="009F0B3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22092D28" w14:textId="68CBE021" w:rsidR="00C641CD" w:rsidRPr="005D5E54" w:rsidRDefault="008C2B39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350,00</w:t>
                  </w:r>
                </w:p>
                <w:p w14:paraId="55161605" w14:textId="77777777" w:rsidR="00C641CD" w:rsidRPr="005D5E54" w:rsidRDefault="00C641CD" w:rsidP="009F0B3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4B57AA63" w14:textId="4D195828" w:rsidR="00C641CD" w:rsidRPr="005D5E54" w:rsidRDefault="008C2B39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100,00</w:t>
                  </w:r>
                </w:p>
              </w:tc>
            </w:tr>
            <w:tr w:rsidR="00C641CD" w:rsidRPr="003D48D4" w14:paraId="1FDC2C56" w14:textId="77777777" w:rsidTr="00EC255E">
              <w:trPr>
                <w:trHeight w:val="33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7AD1072" w14:textId="77777777" w:rsidR="00C641CD" w:rsidRPr="005D5E54" w:rsidRDefault="00C641CD" w:rsidP="00EC255E">
                  <w:pPr>
                    <w:rPr>
                      <w:sz w:val="20"/>
                    </w:rPr>
                  </w:pPr>
                  <w:r w:rsidRPr="005D5E54">
                    <w:rPr>
                      <w:sz w:val="20"/>
                    </w:rPr>
                    <w:t xml:space="preserve"> 3.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5CC4A6" w14:textId="012AC525" w:rsidR="00C641CD" w:rsidRPr="005D5E54" w:rsidRDefault="00475320" w:rsidP="00EC255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K1207 17 </w:t>
                  </w:r>
                  <w:r w:rsidRPr="00512E27">
                    <w:rPr>
                      <w:sz w:val="20"/>
                    </w:rPr>
                    <w:t>SUFINANCIRANJE OBAVEZNE ŠKOLSKE LEKTIRE U OSNOVNIM I SREDNJIM ŠKOLAMA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62F0E8F9" w14:textId="63F75D35" w:rsidR="00C641CD" w:rsidRPr="005D5E54" w:rsidRDefault="00475320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540,00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4F267C09" w14:textId="5A6FA70E" w:rsidR="00C641CD" w:rsidRPr="005D5E54" w:rsidRDefault="00475320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532,03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12714E79" w14:textId="04AA63EC" w:rsidR="00C641CD" w:rsidRPr="005D5E54" w:rsidRDefault="00475320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98,52</w:t>
                  </w:r>
                </w:p>
              </w:tc>
            </w:tr>
            <w:tr w:rsidR="00475320" w:rsidRPr="003D48D4" w14:paraId="0F9BFB11" w14:textId="77777777" w:rsidTr="00EC255E">
              <w:trPr>
                <w:trHeight w:val="33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A61AF9A" w14:textId="3F60FD49" w:rsidR="00475320" w:rsidRPr="005D5E54" w:rsidRDefault="00475320" w:rsidP="0047532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4.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9A6609" w14:textId="1D295229" w:rsidR="00475320" w:rsidRPr="00475320" w:rsidRDefault="00475320" w:rsidP="00475320">
                  <w:pPr>
                    <w:rPr>
                      <w:sz w:val="20"/>
                    </w:rPr>
                  </w:pPr>
                  <w:r w:rsidRPr="00475320">
                    <w:rPr>
                      <w:sz w:val="20"/>
                    </w:rPr>
                    <w:t>T1207 20 SHEMA - VOĆE, POVRĆE I MLIJEKO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2E493EDD" w14:textId="282252F7" w:rsidR="00475320" w:rsidRDefault="00475320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3.800,00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4AFD64B9" w14:textId="1B9235F0" w:rsidR="00475320" w:rsidRDefault="00475320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2.729,56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760DEF23" w14:textId="75F1F5FE" w:rsidR="00475320" w:rsidRDefault="00475320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71,83</w:t>
                  </w:r>
                </w:p>
              </w:tc>
            </w:tr>
            <w:tr w:rsidR="00475320" w:rsidRPr="003D48D4" w14:paraId="64585B16" w14:textId="77777777" w:rsidTr="00EC255E">
              <w:trPr>
                <w:trHeight w:val="33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762EF4F" w14:textId="1A54917C" w:rsidR="00475320" w:rsidRPr="005D5E54" w:rsidRDefault="00475320" w:rsidP="0047532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5.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83542E" w14:textId="55419DCC" w:rsidR="00475320" w:rsidRPr="00475320" w:rsidRDefault="00475320" w:rsidP="00475320">
                  <w:pPr>
                    <w:rPr>
                      <w:sz w:val="20"/>
                    </w:rPr>
                  </w:pPr>
                  <w:r w:rsidRPr="00475320">
                    <w:rPr>
                      <w:sz w:val="20"/>
                    </w:rPr>
                    <w:t>T1207 41 SAJAM ZANIMANJA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3E41688A" w14:textId="5F183E80" w:rsidR="00475320" w:rsidRDefault="00475320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6E544B79" w14:textId="217CC7BB" w:rsidR="00475320" w:rsidRDefault="00475320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32E05CE4" w14:textId="08CAD31B" w:rsidR="00475320" w:rsidRDefault="00475320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100,00</w:t>
                  </w:r>
                </w:p>
              </w:tc>
            </w:tr>
            <w:tr w:rsidR="00475320" w:rsidRPr="003D48D4" w14:paraId="0937A1B2" w14:textId="77777777" w:rsidTr="00EC255E">
              <w:trPr>
                <w:trHeight w:val="33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97FCC76" w14:textId="69105444" w:rsidR="00475320" w:rsidRPr="005D5E54" w:rsidRDefault="00475320" w:rsidP="0047532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6.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D3A695" w14:textId="514F9012" w:rsidR="00475320" w:rsidRPr="00475320" w:rsidRDefault="00475320" w:rsidP="00475320">
                  <w:pPr>
                    <w:rPr>
                      <w:sz w:val="20"/>
                    </w:rPr>
                  </w:pPr>
                  <w:r w:rsidRPr="00475320">
                    <w:rPr>
                      <w:sz w:val="20"/>
                    </w:rPr>
                    <w:t>T1207 22 CENTRI IZVRSNOSTI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20AA6232" w14:textId="6B0358FA" w:rsidR="00475320" w:rsidRDefault="00475320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6.220,00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4385D741" w14:textId="230622DC" w:rsidR="00475320" w:rsidRDefault="00475320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2.344,47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009FB035" w14:textId="05F275AD" w:rsidR="00475320" w:rsidRDefault="00475320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37,69</w:t>
                  </w:r>
                </w:p>
              </w:tc>
            </w:tr>
            <w:tr w:rsidR="00475320" w:rsidRPr="003D48D4" w14:paraId="722D9116" w14:textId="77777777" w:rsidTr="00EC255E">
              <w:trPr>
                <w:trHeight w:val="33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397A5A9" w14:textId="364AB27B" w:rsidR="00475320" w:rsidRDefault="00475320" w:rsidP="00475320">
                  <w:pPr>
                    <w:rPr>
                      <w:sz w:val="20"/>
                    </w:rPr>
                  </w:pPr>
                  <w:r>
                    <w:t>7.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BB3E9A" w14:textId="5C8D53FB" w:rsidR="00475320" w:rsidRPr="00475320" w:rsidRDefault="00475320" w:rsidP="00475320">
                  <w:pPr>
                    <w:rPr>
                      <w:sz w:val="20"/>
                    </w:rPr>
                  </w:pPr>
                  <w:r w:rsidRPr="005D1024">
                    <w:t>T1207 30 OBVEZE PROIZAŠLE IZ SUDSKIH SPOROVA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695D7D99" w14:textId="3E46FCBC" w:rsidR="00475320" w:rsidRDefault="00475320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1.700,00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42A846C0" w14:textId="67E7D45D" w:rsidR="00475320" w:rsidRDefault="00475320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4CAF0A5E" w14:textId="2881B450" w:rsidR="00475320" w:rsidRDefault="00475320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0,00</w:t>
                  </w:r>
                </w:p>
              </w:tc>
            </w:tr>
            <w:tr w:rsidR="00C641CD" w:rsidRPr="003D48D4" w14:paraId="754177F0" w14:textId="77777777" w:rsidTr="00EC255E">
              <w:trPr>
                <w:trHeight w:val="37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C9D9171" w14:textId="77777777" w:rsidR="00C641CD" w:rsidRPr="005D5E54" w:rsidRDefault="00C641CD" w:rsidP="00EC255E">
                  <w:pPr>
                    <w:rPr>
                      <w:b/>
                      <w:bCs/>
                      <w:sz w:val="20"/>
                    </w:rPr>
                  </w:pPr>
                  <w:r w:rsidRPr="005D5E54">
                    <w:rPr>
                      <w:b/>
                      <w:bCs/>
                      <w:sz w:val="20"/>
                    </w:rPr>
                    <w:t> 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190B7" w14:textId="77777777" w:rsidR="00C641CD" w:rsidRPr="005D5E54" w:rsidRDefault="00C641CD" w:rsidP="00EC255E">
                  <w:pPr>
                    <w:rPr>
                      <w:b/>
                      <w:bCs/>
                      <w:sz w:val="20"/>
                    </w:rPr>
                  </w:pPr>
                  <w:r w:rsidRPr="005D5E54">
                    <w:rPr>
                      <w:b/>
                      <w:bCs/>
                      <w:sz w:val="20"/>
                    </w:rPr>
                    <w:t>1207 RAZVOJ ODGOJNO-OBRAZOVNOG SUSTAVA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1F798F34" w14:textId="1F0FD26F" w:rsidR="00C641CD" w:rsidRPr="005D5E54" w:rsidRDefault="00B14D63" w:rsidP="009F0B31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13.344,00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157785C0" w14:textId="33CC62B3" w:rsidR="00C641CD" w:rsidRPr="005D5E54" w:rsidRDefault="00B14D63" w:rsidP="009F0B31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6.689,36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2552D1A5" w14:textId="67346A0E" w:rsidR="00C641CD" w:rsidRPr="005D5E54" w:rsidRDefault="00B14D63" w:rsidP="009F0B31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50,13</w:t>
                  </w:r>
                </w:p>
              </w:tc>
            </w:tr>
          </w:tbl>
          <w:p w14:paraId="6BA31996" w14:textId="77777777" w:rsidR="00C641CD" w:rsidRPr="008A22CE" w:rsidRDefault="00C641CD" w:rsidP="00EC255E">
            <w:pPr>
              <w:rPr>
                <w:szCs w:val="22"/>
              </w:rPr>
            </w:pPr>
          </w:p>
          <w:p w14:paraId="6B1982CE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4CBC07A8" w14:textId="09E9365C" w:rsidR="00C641CD" w:rsidRPr="00C11479" w:rsidRDefault="00C641CD" w:rsidP="00EC255E">
            <w:pPr>
              <w:rPr>
                <w:bCs/>
                <w:sz w:val="20"/>
              </w:rPr>
            </w:pPr>
            <w:r w:rsidRPr="00C11479">
              <w:rPr>
                <w:bCs/>
                <w:sz w:val="20"/>
              </w:rPr>
              <w:t>Pro</w:t>
            </w:r>
            <w:r>
              <w:rPr>
                <w:bCs/>
                <w:sz w:val="20"/>
              </w:rPr>
              <w:t xml:space="preserve">gram je ostvaren u iznosu </w:t>
            </w:r>
            <w:r w:rsidR="009F0B31">
              <w:rPr>
                <w:bCs/>
                <w:sz w:val="20"/>
              </w:rPr>
              <w:t>6.689,36</w:t>
            </w:r>
            <w:r>
              <w:rPr>
                <w:bCs/>
                <w:sz w:val="20"/>
              </w:rPr>
              <w:t xml:space="preserve"> eura ili </w:t>
            </w:r>
            <w:r w:rsidR="00EF70D4">
              <w:rPr>
                <w:bCs/>
                <w:sz w:val="20"/>
              </w:rPr>
              <w:t>50,13</w:t>
            </w:r>
            <w:r w:rsidRPr="00C11479">
              <w:rPr>
                <w:bCs/>
                <w:sz w:val="20"/>
              </w:rPr>
              <w:t>% u odnosu na godišnji plan.</w:t>
            </w:r>
          </w:p>
          <w:p w14:paraId="647E8462" w14:textId="54FB238E" w:rsidR="00C641CD" w:rsidRPr="00C11479" w:rsidRDefault="00C641CD" w:rsidP="00EC255E">
            <w:pPr>
              <w:rPr>
                <w:bCs/>
                <w:sz w:val="20"/>
              </w:rPr>
            </w:pPr>
            <w:r w:rsidRPr="00C11479">
              <w:rPr>
                <w:bCs/>
                <w:sz w:val="20"/>
              </w:rPr>
              <w:t xml:space="preserve">Aktivnosti i projekti izvršeni su u skladu sa planiranom dinamikom. Izuzetak je </w:t>
            </w:r>
            <w:r>
              <w:rPr>
                <w:bCs/>
                <w:sz w:val="20"/>
              </w:rPr>
              <w:t>aktivnost</w:t>
            </w:r>
            <w:r w:rsidRPr="00C11479">
              <w:rPr>
                <w:bCs/>
                <w:sz w:val="20"/>
              </w:rPr>
              <w:t xml:space="preserve"> – </w:t>
            </w:r>
            <w:r>
              <w:rPr>
                <w:bCs/>
                <w:iCs/>
                <w:sz w:val="20"/>
              </w:rPr>
              <w:t>T1207 20 SHEMA – VOĆE, POVRĆE I MLIJEKO</w:t>
            </w:r>
            <w:r w:rsidRPr="00C11479">
              <w:rPr>
                <w:bCs/>
                <w:i/>
                <w:iCs/>
                <w:sz w:val="20"/>
              </w:rPr>
              <w:t xml:space="preserve"> </w:t>
            </w:r>
            <w:r w:rsidRPr="00C11479">
              <w:rPr>
                <w:bCs/>
                <w:sz w:val="20"/>
              </w:rPr>
              <w:t>– kod koje je zabilježen manji postotak izvršenja kapitalnih rashoda i ulaganja</w:t>
            </w:r>
            <w:r w:rsidR="00EF70D4">
              <w:rPr>
                <w:bCs/>
                <w:sz w:val="20"/>
              </w:rPr>
              <w:t xml:space="preserve"> i aktivnost-T1207 22 CENTRI IZVRSNOSTI-bilježi manji postotak izvršenja zbog toga što će se preostali iznos sredstva  potrošiti u 2026.godini</w:t>
            </w:r>
          </w:p>
          <w:p w14:paraId="64A980F6" w14:textId="77777777" w:rsidR="00C641CD" w:rsidRDefault="00C641CD" w:rsidP="00EC255E">
            <w:pPr>
              <w:rPr>
                <w:szCs w:val="22"/>
              </w:rPr>
            </w:pPr>
          </w:p>
          <w:p w14:paraId="55C543A5" w14:textId="77777777" w:rsidR="00C641CD" w:rsidRDefault="00C641CD" w:rsidP="00EC255E">
            <w:pPr>
              <w:rPr>
                <w:szCs w:val="22"/>
              </w:rPr>
            </w:pPr>
          </w:p>
          <w:p w14:paraId="0BC0E876" w14:textId="77777777" w:rsidR="00C641CD" w:rsidRDefault="00C641CD" w:rsidP="00EC255E">
            <w:pPr>
              <w:rPr>
                <w:szCs w:val="22"/>
              </w:rPr>
            </w:pPr>
          </w:p>
          <w:p w14:paraId="02A2B057" w14:textId="77777777" w:rsidR="00C641CD" w:rsidRDefault="00C641CD" w:rsidP="00EC255E">
            <w:pPr>
              <w:rPr>
                <w:szCs w:val="22"/>
              </w:rPr>
            </w:pPr>
          </w:p>
          <w:p w14:paraId="3653B94C" w14:textId="77777777" w:rsidR="00C641CD" w:rsidRDefault="00C641CD" w:rsidP="00EC255E">
            <w:pPr>
              <w:rPr>
                <w:szCs w:val="22"/>
              </w:rPr>
            </w:pPr>
          </w:p>
          <w:p w14:paraId="44F85B39" w14:textId="77777777" w:rsidR="00C641CD" w:rsidRDefault="00C641CD" w:rsidP="00EC255E">
            <w:pPr>
              <w:rPr>
                <w:szCs w:val="22"/>
              </w:rPr>
            </w:pPr>
          </w:p>
          <w:p w14:paraId="06D0768C" w14:textId="77777777" w:rsidR="00C641CD" w:rsidRDefault="00C641CD" w:rsidP="00EC255E">
            <w:pPr>
              <w:rPr>
                <w:szCs w:val="22"/>
              </w:rPr>
            </w:pPr>
          </w:p>
          <w:p w14:paraId="06608E5D" w14:textId="77777777" w:rsidR="00C641CD" w:rsidRDefault="00C641CD" w:rsidP="00EC255E">
            <w:pPr>
              <w:rPr>
                <w:szCs w:val="22"/>
              </w:rPr>
            </w:pPr>
          </w:p>
          <w:p w14:paraId="41422D6C" w14:textId="77777777" w:rsidR="00C641CD" w:rsidRPr="004933AD" w:rsidRDefault="00C641CD" w:rsidP="00EC255E">
            <w:pPr>
              <w:rPr>
                <w:szCs w:val="22"/>
              </w:rPr>
            </w:pPr>
          </w:p>
          <w:p w14:paraId="22D56573" w14:textId="77777777" w:rsidR="00C641CD" w:rsidRPr="004933AD" w:rsidRDefault="00C641CD" w:rsidP="00EC255E">
            <w:pPr>
              <w:rPr>
                <w:szCs w:val="22"/>
              </w:rPr>
            </w:pPr>
          </w:p>
          <w:p w14:paraId="6FA19EC0" w14:textId="77777777" w:rsidR="00C641CD" w:rsidRPr="006427D6" w:rsidRDefault="00C641CD" w:rsidP="00EC255E">
            <w:pPr>
              <w:rPr>
                <w:bCs/>
                <w:color w:val="FF0000"/>
                <w:szCs w:val="22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50"/>
              <w:gridCol w:w="1276"/>
              <w:gridCol w:w="1134"/>
              <w:gridCol w:w="1418"/>
            </w:tblGrid>
            <w:tr w:rsidR="00C641CD" w:rsidRPr="008A22CE" w14:paraId="4F5A8FF8" w14:textId="77777777" w:rsidTr="00EC255E">
              <w:trPr>
                <w:cantSplit/>
              </w:trPr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431E0" w14:textId="77777777" w:rsidR="00C641CD" w:rsidRPr="00E60A38" w:rsidRDefault="00C641CD" w:rsidP="00EC255E">
                  <w:pPr>
                    <w:jc w:val="center"/>
                    <w:rPr>
                      <w:bCs/>
                      <w:sz w:val="20"/>
                    </w:rPr>
                  </w:pPr>
                  <w:r w:rsidRPr="00E60A38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A1740" w14:textId="77777777" w:rsidR="00C641CD" w:rsidRPr="00E60A38" w:rsidRDefault="00C641CD" w:rsidP="00EC255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E60A38">
                    <w:rPr>
                      <w:rFonts w:ascii="Calibri" w:hAnsi="Calibri" w:cs="Calibri"/>
                      <w:b w:val="0"/>
                      <w:sz w:val="20"/>
                    </w:rPr>
                    <w:t>Polazna</w:t>
                  </w:r>
                </w:p>
                <w:p w14:paraId="292AA08F" w14:textId="77777777" w:rsidR="00C641CD" w:rsidRPr="00E60A38" w:rsidRDefault="00C641CD" w:rsidP="00EC255E">
                  <w:pPr>
                    <w:jc w:val="center"/>
                    <w:rPr>
                      <w:sz w:val="20"/>
                    </w:rPr>
                  </w:pPr>
                  <w:r w:rsidRPr="00E60A38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E4B2A" w14:textId="77777777" w:rsidR="00C641CD" w:rsidRPr="00E60A38" w:rsidRDefault="00C641CD" w:rsidP="00EC255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E60A38">
                    <w:rPr>
                      <w:rFonts w:ascii="Calibri" w:hAnsi="Calibri" w:cs="Calibri"/>
                      <w:b w:val="0"/>
                      <w:sz w:val="20"/>
                    </w:rPr>
                    <w:t>Ciljana</w:t>
                  </w:r>
                </w:p>
                <w:p w14:paraId="33767375" w14:textId="77777777" w:rsidR="00C641CD" w:rsidRPr="00E60A38" w:rsidRDefault="00C641CD" w:rsidP="00EC255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E60A38">
                    <w:rPr>
                      <w:rFonts w:ascii="Calibri" w:hAnsi="Calibri" w:cs="Calibri"/>
                      <w:b w:val="0"/>
                      <w:sz w:val="20"/>
                    </w:rPr>
                    <w:t>vrijednost</w:t>
                  </w:r>
                </w:p>
                <w:p w14:paraId="62382A3E" w14:textId="49DB57D3" w:rsidR="00C641CD" w:rsidRPr="00E60A38" w:rsidRDefault="00C641CD" w:rsidP="00EC255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202</w:t>
                  </w:r>
                  <w:r w:rsidR="00EF70D4">
                    <w:rPr>
                      <w:rFonts w:ascii="Calibri" w:hAnsi="Calibri" w:cs="Calibri"/>
                      <w:b w:val="0"/>
                      <w:sz w:val="20"/>
                    </w:rPr>
                    <w:t>5</w:t>
                  </w:r>
                  <w:r w:rsidRPr="00E60A38">
                    <w:rPr>
                      <w:rFonts w:ascii="Calibri" w:hAnsi="Calibri" w:cs="Calibri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B96517" w14:textId="77777777" w:rsidR="00C641CD" w:rsidRPr="003F7A59" w:rsidRDefault="00C641CD" w:rsidP="00EC255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3F7A59">
                    <w:rPr>
                      <w:rFonts w:ascii="Calibri" w:hAnsi="Calibri" w:cs="Calibri"/>
                      <w:b w:val="0"/>
                      <w:sz w:val="20"/>
                    </w:rPr>
                    <w:t>Ostvarena</w:t>
                  </w:r>
                </w:p>
                <w:p w14:paraId="2667F1A8" w14:textId="77777777" w:rsidR="00C641CD" w:rsidRPr="003F7A59" w:rsidRDefault="00C641CD" w:rsidP="00EC255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3F7A59">
                    <w:rPr>
                      <w:rFonts w:ascii="Calibri" w:hAnsi="Calibri" w:cs="Calibri"/>
                      <w:b w:val="0"/>
                      <w:sz w:val="20"/>
                    </w:rPr>
                    <w:t>vrijednost</w:t>
                  </w:r>
                </w:p>
                <w:p w14:paraId="7CAE8CC0" w14:textId="6AD42B92" w:rsidR="00C641CD" w:rsidRPr="003F7A59" w:rsidRDefault="00C641CD" w:rsidP="00EC255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3F7A59">
                    <w:rPr>
                      <w:rFonts w:ascii="Calibri" w:hAnsi="Calibri" w:cs="Calibri"/>
                      <w:b w:val="0"/>
                      <w:sz w:val="20"/>
                    </w:rPr>
                    <w:t>1.-12.202</w:t>
                  </w:r>
                  <w:r w:rsidR="00EF70D4">
                    <w:rPr>
                      <w:rFonts w:ascii="Calibri" w:hAnsi="Calibri" w:cs="Calibri"/>
                      <w:b w:val="0"/>
                      <w:sz w:val="20"/>
                    </w:rPr>
                    <w:t>5</w:t>
                  </w:r>
                  <w:r>
                    <w:rPr>
                      <w:rFonts w:ascii="Calibri" w:hAnsi="Calibri" w:cs="Calibri"/>
                      <w:b w:val="0"/>
                      <w:sz w:val="20"/>
                    </w:rPr>
                    <w:t>.</w:t>
                  </w:r>
                </w:p>
              </w:tc>
            </w:tr>
            <w:tr w:rsidR="00C641CD" w:rsidRPr="008A22CE" w14:paraId="11CD31B9" w14:textId="77777777" w:rsidTr="00EC255E">
              <w:trPr>
                <w:cantSplit/>
              </w:trPr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1FE6D" w14:textId="77777777" w:rsidR="00C641CD" w:rsidRPr="00E60A38" w:rsidRDefault="00C641CD" w:rsidP="00EC255E">
                  <w:pPr>
                    <w:rPr>
                      <w:sz w:val="20"/>
                    </w:rPr>
                  </w:pPr>
                  <w:r w:rsidRPr="00E60A38">
                    <w:rPr>
                      <w:sz w:val="20"/>
                    </w:rPr>
                    <w:t xml:space="preserve">Broj učenika </w:t>
                  </w:r>
                  <w:r>
                    <w:rPr>
                      <w:sz w:val="20"/>
                    </w:rPr>
                    <w:t>š</w:t>
                  </w:r>
                  <w:r w:rsidRPr="00E60A38">
                    <w:rPr>
                      <w:sz w:val="20"/>
                    </w:rPr>
                    <w:t>kole uključenih u županijska i državna natjecanja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A7390" w14:textId="77777777" w:rsidR="00C641CD" w:rsidRPr="005D5E54" w:rsidRDefault="00C641CD" w:rsidP="00EC255E">
                  <w:pPr>
                    <w:rPr>
                      <w:sz w:val="20"/>
                    </w:rPr>
                  </w:pPr>
                  <w:r w:rsidRPr="005D5E54">
                    <w:rPr>
                      <w:sz w:val="20"/>
                    </w:rPr>
                    <w:t>4</w:t>
                  </w: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03E97" w14:textId="77777777" w:rsidR="00C641CD" w:rsidRPr="005D5E54" w:rsidRDefault="00C641CD" w:rsidP="00EC255E">
                  <w:pPr>
                    <w:rPr>
                      <w:sz w:val="20"/>
                    </w:rPr>
                  </w:pPr>
                  <w:r w:rsidRPr="005D5E54">
                    <w:rPr>
                      <w:sz w:val="20"/>
                    </w:rPr>
                    <w:t>45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E1A8B" w14:textId="77777777" w:rsidR="00C641CD" w:rsidRPr="005D5E54" w:rsidRDefault="00C641CD" w:rsidP="00EC255E">
                  <w:pPr>
                    <w:rPr>
                      <w:sz w:val="20"/>
                    </w:rPr>
                  </w:pPr>
                  <w:r w:rsidRPr="005D5E54">
                    <w:rPr>
                      <w:sz w:val="20"/>
                    </w:rPr>
                    <w:t>45</w:t>
                  </w:r>
                </w:p>
              </w:tc>
            </w:tr>
            <w:tr w:rsidR="00C641CD" w:rsidRPr="008A22CE" w14:paraId="6922AEEA" w14:textId="77777777" w:rsidTr="00EC255E">
              <w:trPr>
                <w:cantSplit/>
              </w:trPr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936EA" w14:textId="77777777" w:rsidR="00C641CD" w:rsidRPr="00E60A38" w:rsidRDefault="00C641CD" w:rsidP="00EC255E">
                  <w:pPr>
                    <w:rPr>
                      <w:sz w:val="20"/>
                    </w:rPr>
                  </w:pPr>
                  <w:r w:rsidRPr="00E60A38">
                    <w:rPr>
                      <w:sz w:val="20"/>
                    </w:rPr>
                    <w:t>Broj učenika koji sudjeluju u čitateljskom klubu škole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C6507" w14:textId="77777777" w:rsidR="00C641CD" w:rsidRPr="005D5E54" w:rsidRDefault="00C641CD" w:rsidP="00EC255E">
                  <w:pPr>
                    <w:rPr>
                      <w:sz w:val="20"/>
                    </w:rPr>
                  </w:pPr>
                  <w:r w:rsidRPr="005D5E54"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CBC53" w14:textId="77777777" w:rsidR="00C641CD" w:rsidRPr="005D5E54" w:rsidRDefault="00C641CD" w:rsidP="00EC255E">
                  <w:pPr>
                    <w:rPr>
                      <w:sz w:val="20"/>
                    </w:rPr>
                  </w:pPr>
                  <w:r w:rsidRPr="005D5E54"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17C83" w14:textId="77777777" w:rsidR="00C641CD" w:rsidRPr="005D5E54" w:rsidRDefault="00C641CD" w:rsidP="00EC255E">
                  <w:pPr>
                    <w:rPr>
                      <w:sz w:val="20"/>
                    </w:rPr>
                  </w:pPr>
                  <w:r w:rsidRPr="005D5E54">
                    <w:rPr>
                      <w:sz w:val="20"/>
                    </w:rPr>
                    <w:t>0</w:t>
                  </w:r>
                </w:p>
              </w:tc>
            </w:tr>
            <w:tr w:rsidR="00C641CD" w:rsidRPr="008A22CE" w14:paraId="7CDE5C0D" w14:textId="77777777" w:rsidTr="00EC255E">
              <w:trPr>
                <w:cantSplit/>
              </w:trPr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D34A0" w14:textId="77777777" w:rsidR="00C641CD" w:rsidRPr="00E60A38" w:rsidRDefault="00C641CD" w:rsidP="00EC255E">
                  <w:pPr>
                    <w:rPr>
                      <w:sz w:val="20"/>
                    </w:rPr>
                  </w:pPr>
                  <w:r w:rsidRPr="00E60A38">
                    <w:rPr>
                      <w:sz w:val="20"/>
                    </w:rPr>
                    <w:t>Broj učenika kojima je osigurano voće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8D45D" w14:textId="77777777" w:rsidR="00C641CD" w:rsidRPr="005D5E54" w:rsidRDefault="00C641CD" w:rsidP="00EC255E">
                  <w:pPr>
                    <w:rPr>
                      <w:sz w:val="20"/>
                    </w:rPr>
                  </w:pPr>
                  <w:r w:rsidRPr="005D5E54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7BF8A" w14:textId="77777777" w:rsidR="00C641CD" w:rsidRPr="005D5E54" w:rsidRDefault="00C641CD" w:rsidP="00EC255E">
                  <w:pPr>
                    <w:rPr>
                      <w:sz w:val="20"/>
                    </w:rPr>
                  </w:pPr>
                  <w:r w:rsidRPr="005D5E54">
                    <w:rPr>
                      <w:sz w:val="20"/>
                    </w:rPr>
                    <w:t>534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BDD1B" w14:textId="294650FD" w:rsidR="00C641CD" w:rsidRPr="005D5E54" w:rsidRDefault="00C641CD" w:rsidP="00EC255E">
                  <w:pPr>
                    <w:rPr>
                      <w:sz w:val="20"/>
                    </w:rPr>
                  </w:pPr>
                  <w:r w:rsidRPr="005D5E54">
                    <w:rPr>
                      <w:sz w:val="20"/>
                    </w:rPr>
                    <w:t>5</w:t>
                  </w:r>
                  <w:r w:rsidR="00EF70D4">
                    <w:rPr>
                      <w:sz w:val="20"/>
                    </w:rPr>
                    <w:t>85</w:t>
                  </w:r>
                </w:p>
              </w:tc>
            </w:tr>
          </w:tbl>
          <w:p w14:paraId="797E59AD" w14:textId="77777777" w:rsidR="00C641CD" w:rsidRDefault="00C641CD" w:rsidP="00EC255E">
            <w:pPr>
              <w:rPr>
                <w:b/>
                <w:i/>
                <w:caps/>
                <w:szCs w:val="22"/>
              </w:rPr>
            </w:pPr>
            <w:r w:rsidRPr="008A22CE">
              <w:rPr>
                <w:b/>
                <w:i/>
                <w:caps/>
                <w:szCs w:val="22"/>
              </w:rPr>
              <w:t xml:space="preserve"> </w:t>
            </w:r>
          </w:p>
          <w:p w14:paraId="7F4344E5" w14:textId="77777777" w:rsidR="00C641CD" w:rsidRDefault="00C641CD" w:rsidP="00EC255E">
            <w:pPr>
              <w:rPr>
                <w:b/>
                <w:szCs w:val="22"/>
              </w:rPr>
            </w:pPr>
          </w:p>
          <w:p w14:paraId="52B6F98E" w14:textId="77777777" w:rsidR="00C641CD" w:rsidRDefault="00C641CD" w:rsidP="00EC255E">
            <w:pPr>
              <w:rPr>
                <w:b/>
                <w:szCs w:val="22"/>
              </w:rPr>
            </w:pPr>
          </w:p>
          <w:p w14:paraId="509099DF" w14:textId="77777777" w:rsidR="00C641CD" w:rsidRDefault="00C641CD" w:rsidP="00EC255E">
            <w:pPr>
              <w:rPr>
                <w:b/>
                <w:szCs w:val="22"/>
              </w:rPr>
            </w:pPr>
          </w:p>
          <w:p w14:paraId="566BDF52" w14:textId="77777777" w:rsidR="00C641CD" w:rsidRDefault="00C641CD" w:rsidP="00EC255E">
            <w:pPr>
              <w:rPr>
                <w:b/>
                <w:szCs w:val="22"/>
              </w:rPr>
            </w:pPr>
          </w:p>
          <w:p w14:paraId="0363286E" w14:textId="77777777" w:rsidR="00C641CD" w:rsidRDefault="00C641CD" w:rsidP="00EC255E">
            <w:pPr>
              <w:rPr>
                <w:b/>
                <w:szCs w:val="22"/>
              </w:rPr>
            </w:pPr>
          </w:p>
          <w:p w14:paraId="0E12BD0F" w14:textId="77777777" w:rsidR="00C641CD" w:rsidRDefault="00C641CD" w:rsidP="00EC255E">
            <w:pPr>
              <w:rPr>
                <w:b/>
                <w:szCs w:val="22"/>
              </w:rPr>
            </w:pPr>
          </w:p>
          <w:p w14:paraId="7FEBABA8" w14:textId="77777777" w:rsidR="00C641CD" w:rsidRDefault="00C641CD" w:rsidP="00EC255E">
            <w:pPr>
              <w:rPr>
                <w:b/>
                <w:szCs w:val="22"/>
              </w:rPr>
            </w:pPr>
          </w:p>
          <w:p w14:paraId="0F25499D" w14:textId="77777777" w:rsidR="00C641CD" w:rsidRDefault="00C641CD" w:rsidP="00EC255E">
            <w:pPr>
              <w:rPr>
                <w:b/>
                <w:szCs w:val="22"/>
              </w:rPr>
            </w:pPr>
          </w:p>
          <w:p w14:paraId="2485CFFF" w14:textId="77777777" w:rsidR="00C641CD" w:rsidRDefault="00C641CD" w:rsidP="00EC255E">
            <w:pPr>
              <w:rPr>
                <w:b/>
                <w:szCs w:val="22"/>
              </w:rPr>
            </w:pPr>
          </w:p>
          <w:p w14:paraId="3C8939CF" w14:textId="77777777" w:rsidR="00C641CD" w:rsidRDefault="00C641CD" w:rsidP="00EC255E">
            <w:pPr>
              <w:rPr>
                <w:b/>
                <w:szCs w:val="22"/>
              </w:rPr>
            </w:pPr>
          </w:p>
          <w:p w14:paraId="777BA1AC" w14:textId="77777777" w:rsidR="00C641CD" w:rsidRDefault="00C641CD" w:rsidP="00EC255E">
            <w:pPr>
              <w:rPr>
                <w:b/>
                <w:szCs w:val="22"/>
              </w:rPr>
            </w:pPr>
          </w:p>
          <w:p w14:paraId="5CF63DC4" w14:textId="77777777" w:rsidR="00C641CD" w:rsidRDefault="00C641CD" w:rsidP="00EC255E">
            <w:pPr>
              <w:rPr>
                <w:b/>
                <w:szCs w:val="22"/>
              </w:rPr>
            </w:pPr>
          </w:p>
          <w:p w14:paraId="6DAC72D3" w14:textId="77777777" w:rsidR="00C641CD" w:rsidRDefault="00C641CD" w:rsidP="00EC255E">
            <w:pPr>
              <w:rPr>
                <w:b/>
                <w:szCs w:val="22"/>
              </w:rPr>
            </w:pPr>
          </w:p>
          <w:p w14:paraId="0BBDF4B4" w14:textId="77777777" w:rsidR="00C641CD" w:rsidRDefault="00C641CD" w:rsidP="00EC255E">
            <w:pPr>
              <w:rPr>
                <w:b/>
                <w:szCs w:val="22"/>
              </w:rPr>
            </w:pPr>
          </w:p>
          <w:p w14:paraId="11614E2C" w14:textId="77777777" w:rsidR="00C641CD" w:rsidRDefault="00C641CD" w:rsidP="00EC255E">
            <w:pPr>
              <w:rPr>
                <w:b/>
                <w:szCs w:val="22"/>
              </w:rPr>
            </w:pPr>
          </w:p>
          <w:p w14:paraId="5D00AAF9" w14:textId="77777777" w:rsidR="00C641CD" w:rsidRDefault="00C641CD" w:rsidP="00EC255E">
            <w:pPr>
              <w:rPr>
                <w:b/>
                <w:szCs w:val="22"/>
              </w:rPr>
            </w:pPr>
          </w:p>
          <w:p w14:paraId="7DAC0D1C" w14:textId="77777777" w:rsidR="00C641CD" w:rsidRDefault="00C641CD" w:rsidP="00EC255E">
            <w:pPr>
              <w:rPr>
                <w:b/>
                <w:szCs w:val="22"/>
              </w:rPr>
            </w:pPr>
          </w:p>
          <w:p w14:paraId="4C7FF8A3" w14:textId="77777777" w:rsidR="00C641CD" w:rsidRDefault="00C641CD" w:rsidP="00EC255E">
            <w:pPr>
              <w:rPr>
                <w:b/>
                <w:szCs w:val="22"/>
              </w:rPr>
            </w:pPr>
          </w:p>
          <w:p w14:paraId="64725CA7" w14:textId="77777777" w:rsidR="00C641CD" w:rsidRDefault="00C641CD" w:rsidP="00EC255E">
            <w:pPr>
              <w:rPr>
                <w:b/>
                <w:szCs w:val="22"/>
              </w:rPr>
            </w:pPr>
          </w:p>
          <w:p w14:paraId="125971E6" w14:textId="77777777" w:rsidR="00C641CD" w:rsidRDefault="00C641CD" w:rsidP="00EC255E">
            <w:pPr>
              <w:rPr>
                <w:b/>
                <w:szCs w:val="22"/>
              </w:rPr>
            </w:pPr>
          </w:p>
          <w:p w14:paraId="0C73485E" w14:textId="77777777" w:rsidR="00C641CD" w:rsidRDefault="00C641CD" w:rsidP="00EC255E">
            <w:pPr>
              <w:rPr>
                <w:b/>
                <w:szCs w:val="22"/>
              </w:rPr>
            </w:pPr>
          </w:p>
          <w:p w14:paraId="3DAC0063" w14:textId="77777777" w:rsidR="00C641CD" w:rsidRDefault="00C641CD" w:rsidP="00EC255E">
            <w:pPr>
              <w:rPr>
                <w:b/>
                <w:szCs w:val="22"/>
              </w:rPr>
            </w:pPr>
          </w:p>
          <w:p w14:paraId="0A979F53" w14:textId="77777777" w:rsidR="00C641CD" w:rsidRDefault="00C641CD" w:rsidP="00EC255E">
            <w:pPr>
              <w:rPr>
                <w:b/>
                <w:szCs w:val="22"/>
              </w:rPr>
            </w:pPr>
          </w:p>
          <w:p w14:paraId="75C7DFF5" w14:textId="77777777" w:rsidR="00C641CD" w:rsidRDefault="00C641CD" w:rsidP="00EC255E">
            <w:pPr>
              <w:rPr>
                <w:b/>
                <w:szCs w:val="22"/>
              </w:rPr>
            </w:pPr>
          </w:p>
          <w:p w14:paraId="0FE7ABAC" w14:textId="77777777" w:rsidR="00C641CD" w:rsidRDefault="00C641CD" w:rsidP="00EC255E">
            <w:pPr>
              <w:rPr>
                <w:b/>
                <w:szCs w:val="22"/>
              </w:rPr>
            </w:pPr>
          </w:p>
          <w:p w14:paraId="45B1AE17" w14:textId="77777777" w:rsidR="00C641CD" w:rsidRDefault="00C641CD" w:rsidP="00EC255E">
            <w:pPr>
              <w:rPr>
                <w:b/>
                <w:szCs w:val="22"/>
              </w:rPr>
            </w:pPr>
          </w:p>
          <w:p w14:paraId="4C708292" w14:textId="77777777" w:rsidR="00C641CD" w:rsidRDefault="00C641CD" w:rsidP="00EC255E">
            <w:pPr>
              <w:rPr>
                <w:b/>
                <w:szCs w:val="22"/>
              </w:rPr>
            </w:pPr>
          </w:p>
          <w:p w14:paraId="134DE931" w14:textId="77777777" w:rsidR="00C641CD" w:rsidRDefault="00C641CD" w:rsidP="00EC255E">
            <w:pPr>
              <w:rPr>
                <w:b/>
                <w:szCs w:val="22"/>
              </w:rPr>
            </w:pPr>
          </w:p>
          <w:p w14:paraId="2EF7C196" w14:textId="77777777" w:rsidR="00C641CD" w:rsidRDefault="00C641CD" w:rsidP="00EC255E">
            <w:pPr>
              <w:rPr>
                <w:b/>
                <w:szCs w:val="22"/>
              </w:rPr>
            </w:pPr>
          </w:p>
          <w:p w14:paraId="71CA6796" w14:textId="77777777" w:rsidR="00C641CD" w:rsidRDefault="00C641CD" w:rsidP="00EC255E">
            <w:pPr>
              <w:rPr>
                <w:b/>
                <w:szCs w:val="22"/>
              </w:rPr>
            </w:pPr>
          </w:p>
          <w:p w14:paraId="7CF4EC5C" w14:textId="77777777" w:rsidR="00C641CD" w:rsidRDefault="00C641CD" w:rsidP="00EC255E">
            <w:pPr>
              <w:rPr>
                <w:b/>
                <w:szCs w:val="22"/>
              </w:rPr>
            </w:pPr>
          </w:p>
          <w:p w14:paraId="5B1C83D3" w14:textId="77777777" w:rsidR="00C641CD" w:rsidRDefault="00C641CD" w:rsidP="00EC255E">
            <w:pPr>
              <w:rPr>
                <w:b/>
                <w:szCs w:val="22"/>
              </w:rPr>
            </w:pPr>
          </w:p>
          <w:p w14:paraId="6FFA1FF9" w14:textId="77777777" w:rsidR="00C641CD" w:rsidRDefault="00C641CD" w:rsidP="00EC255E">
            <w:pPr>
              <w:rPr>
                <w:b/>
                <w:szCs w:val="22"/>
              </w:rPr>
            </w:pPr>
          </w:p>
          <w:p w14:paraId="69A989FE" w14:textId="77777777" w:rsidR="00C641CD" w:rsidRDefault="00C641CD" w:rsidP="00EC255E">
            <w:pPr>
              <w:rPr>
                <w:b/>
                <w:szCs w:val="22"/>
              </w:rPr>
            </w:pPr>
          </w:p>
          <w:p w14:paraId="281FBCE7" w14:textId="77777777" w:rsidR="00C641CD" w:rsidRDefault="00C641CD" w:rsidP="00EC255E">
            <w:pPr>
              <w:rPr>
                <w:b/>
                <w:szCs w:val="22"/>
              </w:rPr>
            </w:pPr>
          </w:p>
          <w:p w14:paraId="649EA569" w14:textId="77777777" w:rsidR="00C641CD" w:rsidRDefault="00C641CD" w:rsidP="00EC255E">
            <w:pPr>
              <w:rPr>
                <w:b/>
                <w:szCs w:val="22"/>
              </w:rPr>
            </w:pPr>
          </w:p>
          <w:p w14:paraId="353C8F87" w14:textId="77777777" w:rsidR="00C641CD" w:rsidRDefault="00C641CD" w:rsidP="00EC255E">
            <w:pPr>
              <w:rPr>
                <w:b/>
                <w:szCs w:val="22"/>
              </w:rPr>
            </w:pPr>
          </w:p>
          <w:p w14:paraId="6F5AF479" w14:textId="77777777" w:rsidR="00C641CD" w:rsidRDefault="00C641CD" w:rsidP="00EC255E">
            <w:pPr>
              <w:rPr>
                <w:b/>
                <w:szCs w:val="22"/>
              </w:rPr>
            </w:pPr>
          </w:p>
          <w:p w14:paraId="0F61BC46" w14:textId="77777777" w:rsidR="00C641CD" w:rsidRDefault="00C641CD" w:rsidP="00EC255E">
            <w:pPr>
              <w:rPr>
                <w:b/>
                <w:szCs w:val="22"/>
              </w:rPr>
            </w:pPr>
          </w:p>
          <w:p w14:paraId="6230AE5E" w14:textId="77777777" w:rsidR="00C641CD" w:rsidRDefault="00C641CD" w:rsidP="00EC255E">
            <w:pPr>
              <w:rPr>
                <w:b/>
                <w:szCs w:val="22"/>
              </w:rPr>
            </w:pPr>
          </w:p>
          <w:p w14:paraId="009E3188" w14:textId="77777777" w:rsidR="00C641CD" w:rsidRDefault="00C641CD" w:rsidP="00EC255E">
            <w:pPr>
              <w:rPr>
                <w:b/>
                <w:szCs w:val="22"/>
              </w:rPr>
            </w:pPr>
          </w:p>
          <w:p w14:paraId="4FDED8AA" w14:textId="77777777" w:rsidR="00C641CD" w:rsidRDefault="00C641CD" w:rsidP="00EC255E">
            <w:pPr>
              <w:rPr>
                <w:b/>
                <w:szCs w:val="22"/>
              </w:rPr>
            </w:pPr>
          </w:p>
          <w:p w14:paraId="332ADCAF" w14:textId="77777777" w:rsidR="00C641CD" w:rsidRPr="008A22CE" w:rsidRDefault="00C641CD" w:rsidP="00EC255E">
            <w:pPr>
              <w:rPr>
                <w:b/>
                <w:i/>
                <w:caps/>
                <w:szCs w:val="22"/>
              </w:rPr>
            </w:pPr>
            <w:r w:rsidRPr="008A22CE">
              <w:rPr>
                <w:b/>
                <w:szCs w:val="22"/>
              </w:rPr>
              <w:t>7007 FINANCIRANJE SREDNJEG ŠKOLSTVA PREMA MINIMALNOM STANDARDU</w:t>
            </w:r>
          </w:p>
          <w:p w14:paraId="0E60EC3C" w14:textId="77777777" w:rsidR="00C641CD" w:rsidRPr="008A22CE" w:rsidRDefault="00C641CD" w:rsidP="00EC255E">
            <w:pPr>
              <w:rPr>
                <w:i/>
                <w:szCs w:val="22"/>
              </w:rPr>
            </w:pPr>
          </w:p>
          <w:p w14:paraId="3753784A" w14:textId="77777777" w:rsidR="00C641CD" w:rsidRPr="00CC31CF" w:rsidRDefault="00C641CD" w:rsidP="00EC255E">
            <w:pPr>
              <w:rPr>
                <w:sz w:val="20"/>
              </w:rPr>
            </w:pPr>
            <w:r w:rsidRPr="00CC31CF">
              <w:rPr>
                <w:sz w:val="20"/>
              </w:rPr>
              <w:t>Srednjoškolski odgoj i obrazovanje učenika koje se ostvaruje kroz:</w:t>
            </w:r>
          </w:p>
          <w:p w14:paraId="183A7518" w14:textId="77777777" w:rsidR="00C641CD" w:rsidRPr="00CC31CF" w:rsidRDefault="00C641CD" w:rsidP="00EC255E">
            <w:pPr>
              <w:rPr>
                <w:sz w:val="20"/>
              </w:rPr>
            </w:pPr>
            <w:r w:rsidRPr="00CC31CF">
              <w:rPr>
                <w:sz w:val="20"/>
              </w:rPr>
              <w:t>-poticanje i unapređivanje cjelovitog razvoja učenika u skladu s njegovim potrebama, sposobnostima i sklonostima,</w:t>
            </w:r>
          </w:p>
          <w:p w14:paraId="15AAD4C4" w14:textId="77777777" w:rsidR="00C641CD" w:rsidRPr="00CC31CF" w:rsidRDefault="00C641CD" w:rsidP="00EC255E">
            <w:pPr>
              <w:rPr>
                <w:sz w:val="20"/>
              </w:rPr>
            </w:pPr>
            <w:r w:rsidRPr="00CC31CF">
              <w:rPr>
                <w:sz w:val="20"/>
              </w:rPr>
              <w:t>-poticanje za sudjelovanje na sportskim aktivnostima, uključivanje kroz natjecanja na školskoj razini, županijskoj i državnoj razini,</w:t>
            </w:r>
          </w:p>
          <w:p w14:paraId="55B11BC6" w14:textId="77777777" w:rsidR="00C641CD" w:rsidRPr="00CC31CF" w:rsidRDefault="00C641CD" w:rsidP="00EC255E">
            <w:pPr>
              <w:rPr>
                <w:sz w:val="20"/>
              </w:rPr>
            </w:pPr>
            <w:r w:rsidRPr="00CC31CF">
              <w:rPr>
                <w:sz w:val="20"/>
              </w:rPr>
              <w:t>-stručno usavršavanje nastavnika, sudjelovanje u radu stručnih vijeća i različitih povjerenstava, broj  nastavnika koji napreduju u zvanja,</w:t>
            </w:r>
          </w:p>
          <w:p w14:paraId="06835A18" w14:textId="77777777" w:rsidR="00C641CD" w:rsidRPr="00CC31CF" w:rsidRDefault="00C641CD" w:rsidP="00EC255E">
            <w:pPr>
              <w:rPr>
                <w:sz w:val="20"/>
              </w:rPr>
            </w:pPr>
            <w:r w:rsidRPr="00CC31CF">
              <w:rPr>
                <w:sz w:val="20"/>
              </w:rPr>
              <w:t>-organiziranje zajedničkih aktivnosti učenika i nastavnika,</w:t>
            </w:r>
          </w:p>
          <w:p w14:paraId="7823F20E" w14:textId="77777777" w:rsidR="00C641CD" w:rsidRPr="00CC31CF" w:rsidRDefault="00C641CD" w:rsidP="00EC255E">
            <w:pPr>
              <w:rPr>
                <w:sz w:val="20"/>
              </w:rPr>
            </w:pPr>
            <w:r w:rsidRPr="00CC31CF">
              <w:rPr>
                <w:sz w:val="20"/>
              </w:rPr>
              <w:t>-uključivanje učenika u različite oblike rada i aktivnosti kojima se promiče i ostvaruje kreativnost, poduzetnost i inicijativnost.</w:t>
            </w:r>
          </w:p>
          <w:p w14:paraId="1609EACA" w14:textId="77777777" w:rsidR="00C641CD" w:rsidRPr="00CC31CF" w:rsidRDefault="00C641CD" w:rsidP="00EC255E">
            <w:pPr>
              <w:rPr>
                <w:sz w:val="20"/>
              </w:rPr>
            </w:pPr>
          </w:p>
          <w:p w14:paraId="158109D9" w14:textId="77777777" w:rsidR="00C641CD" w:rsidRPr="00CC31CF" w:rsidRDefault="00C641CD" w:rsidP="00EC255E">
            <w:pPr>
              <w:rPr>
                <w:sz w:val="20"/>
              </w:rPr>
            </w:pPr>
            <w:r w:rsidRPr="00CC31CF">
              <w:rPr>
                <w:sz w:val="20"/>
              </w:rPr>
              <w:t>Cilj programa:</w:t>
            </w:r>
          </w:p>
          <w:p w14:paraId="126381BB" w14:textId="77777777" w:rsidR="00C641CD" w:rsidRPr="00CC31CF" w:rsidRDefault="00C641CD" w:rsidP="00EC255E">
            <w:pPr>
              <w:rPr>
                <w:sz w:val="20"/>
              </w:rPr>
            </w:pPr>
            <w:r w:rsidRPr="00CC31CF">
              <w:rPr>
                <w:sz w:val="20"/>
              </w:rPr>
              <w:t>-osiguravanje uvjeta za izvođenje obveznog programa na propisanoj razini te njegovo obuhvaćanje sadržajima po mjeri učenika.</w:t>
            </w:r>
          </w:p>
          <w:p w14:paraId="0E74A9BF" w14:textId="77777777" w:rsidR="00C641CD" w:rsidRPr="00CC31CF" w:rsidRDefault="00C641CD" w:rsidP="00EC255E">
            <w:pPr>
              <w:rPr>
                <w:sz w:val="20"/>
              </w:rPr>
            </w:pPr>
            <w:r w:rsidRPr="00CC31CF">
              <w:rPr>
                <w:sz w:val="20"/>
              </w:rPr>
              <w:t>-trajna i ujednačena kvaliteta komuniciranja i razmjena podataka između škole i Upravnog odjela te daljnja razrada kriterija i mjerila decentraliziranog financiranja radi postizanja što racionalnijeg i ekonomičnijeg financiranja škole.</w:t>
            </w:r>
          </w:p>
          <w:p w14:paraId="2CA0AA74" w14:textId="77777777" w:rsidR="00C641CD" w:rsidRPr="00CC31CF" w:rsidRDefault="00C641CD" w:rsidP="00EC255E">
            <w:pPr>
              <w:rPr>
                <w:sz w:val="20"/>
              </w:rPr>
            </w:pPr>
            <w:r w:rsidRPr="00CC31CF">
              <w:rPr>
                <w:sz w:val="20"/>
              </w:rPr>
              <w:t xml:space="preserve">-stvaranje kvalitetnih uvjeta za rad škole vodeći brigu o ravnomjernom razvoju koji će omogućiti izvođenje suvremene nastave te poboljšati standard postojeće školske zgrade i opreme.  </w:t>
            </w:r>
          </w:p>
          <w:p w14:paraId="2AB7E21C" w14:textId="77777777" w:rsidR="00C641CD" w:rsidRPr="00CC31CF" w:rsidRDefault="00C641CD" w:rsidP="00EC255E">
            <w:pPr>
              <w:rPr>
                <w:sz w:val="20"/>
              </w:rPr>
            </w:pPr>
          </w:p>
          <w:p w14:paraId="6B6A07F6" w14:textId="77777777" w:rsidR="00C641CD" w:rsidRPr="00CC31CF" w:rsidRDefault="00C641CD" w:rsidP="00EC255E">
            <w:pPr>
              <w:rPr>
                <w:sz w:val="20"/>
              </w:rPr>
            </w:pPr>
            <w:r w:rsidRPr="00CC31CF">
              <w:rPr>
                <w:sz w:val="20"/>
              </w:rPr>
              <w:t>Samostalnim unapređenjem nastave možemo računati na ostvarenje postavljenih odgojno-obrazovnih ciljeva, od kojih na prvo mjesto stavljamo poticanje i unapređivanje cjelovitog razvoja učenika u skladu s njegovim potrebama, sposobnostima i sklonostima. Stalnim praćenjem i analizama odgojno-obrazovnog procesa provjeravamo ostvarenost ciljeva postavljenih u školskom kurikulumu. U tome smislu treba gledati i novi razvojni ciklus u okviru kojega bi trebalo zadržati postojeću razinu ostvarenosti planiranog i unaprijediti kvalitetu, osobito tamo gdje je to neophodno.</w:t>
            </w:r>
          </w:p>
          <w:p w14:paraId="5DC0669F" w14:textId="77777777" w:rsidR="00C641CD" w:rsidRPr="00CC31CF" w:rsidRDefault="00C641CD" w:rsidP="00EC255E">
            <w:pPr>
              <w:rPr>
                <w:sz w:val="20"/>
              </w:rPr>
            </w:pPr>
          </w:p>
          <w:p w14:paraId="392DBE26" w14:textId="77777777" w:rsidR="00C641CD" w:rsidRPr="00CC31CF" w:rsidRDefault="00C641CD" w:rsidP="00EC255E">
            <w:pPr>
              <w:rPr>
                <w:sz w:val="20"/>
              </w:rPr>
            </w:pPr>
            <w:r w:rsidRPr="00CC31CF">
              <w:rPr>
                <w:sz w:val="20"/>
              </w:rPr>
              <w:t xml:space="preserve">Učenike se potiče na izražavanje u raznim područjima, na hrvatskom, ali i engleskom i njemačkom jeziku. Širok je spektar izvannastavnih, ali i izvanškolskih aktivnosti čiju afirmaciju i održivost kod učenika također potičemo različitim oblicima podrške. Povećali smo i broj školskih projekata u ovoj godini kako bismo obogatili ponudu unutar našeg školskog kurikuluma. U okviru škole djeluju i sekcije koje njeguju i promiču humanitarne aktivnosti i aktivno građanstvo poput Volonterskog i Debatnog kluba, koje osvješćuju o potrebi poštivanja ljudskih prava i altruizma. </w:t>
            </w:r>
          </w:p>
          <w:p w14:paraId="2AE49039" w14:textId="77777777" w:rsidR="00C641CD" w:rsidRPr="00CC31CF" w:rsidRDefault="00C641CD" w:rsidP="00EC255E">
            <w:pPr>
              <w:rPr>
                <w:sz w:val="20"/>
              </w:rPr>
            </w:pPr>
          </w:p>
          <w:p w14:paraId="1D7D9B13" w14:textId="77777777" w:rsidR="00C641CD" w:rsidRPr="00CC31CF" w:rsidRDefault="00C641CD" w:rsidP="00EC255E">
            <w:pPr>
              <w:rPr>
                <w:sz w:val="20"/>
              </w:rPr>
            </w:pPr>
            <w:r w:rsidRPr="00CC31CF">
              <w:rPr>
                <w:sz w:val="20"/>
              </w:rPr>
              <w:t xml:space="preserve">Kroz sredstva programa 7007 Financiranje srednjeg školstva prema minimalnom standardu cilj je financirati sve režijske troškove i troškove održavanja objekta (zgrada škole), usavršavati djelatnike za podizanje kvalitete nastave, osigurati sav potreban uredski materijal, zdravstvene preglede radnika, osigurati redovno izvođenje nastave tjelesne i zdravstvene kulture i sl. </w:t>
            </w:r>
          </w:p>
          <w:p w14:paraId="76B2DC80" w14:textId="77777777" w:rsidR="00C641CD" w:rsidRPr="00A71CEF" w:rsidRDefault="00C641CD" w:rsidP="00EC255E">
            <w:pPr>
              <w:rPr>
                <w:szCs w:val="22"/>
              </w:rPr>
            </w:pPr>
          </w:p>
          <w:p w14:paraId="46C207F8" w14:textId="77777777" w:rsidR="00C641CD" w:rsidRPr="008A22CE" w:rsidRDefault="00C641CD" w:rsidP="00EC255E">
            <w:pPr>
              <w:rPr>
                <w:szCs w:val="22"/>
              </w:rPr>
            </w:pPr>
            <w:r w:rsidRPr="008A22CE">
              <w:rPr>
                <w:szCs w:val="22"/>
              </w:rPr>
              <w:t xml:space="preserve"> </w:t>
            </w:r>
          </w:p>
          <w:p w14:paraId="1CB89D79" w14:textId="77777777" w:rsidR="00C641CD" w:rsidRPr="00CC31CF" w:rsidRDefault="00C641CD" w:rsidP="00EC255E">
            <w:pPr>
              <w:rPr>
                <w:sz w:val="20"/>
              </w:rPr>
            </w:pPr>
            <w:r w:rsidRPr="00CC31CF">
              <w:rPr>
                <w:sz w:val="20"/>
              </w:rPr>
              <w:t>Zakon o odgoju i obrazovanju u osnovnoj i srednjoj školi (Narodne novine , br. 87/08, 86/09, 92/10, 105/11, 90/11, 5/12, 16/12, 86/12, 126/12, 94/13, 152/14, 7/17, 68/18, 98/19, 64/20, 151/22)</w:t>
            </w:r>
          </w:p>
          <w:p w14:paraId="717DDF67" w14:textId="77777777" w:rsidR="00C641CD" w:rsidRPr="00CC31CF" w:rsidRDefault="00C641CD" w:rsidP="00EC255E">
            <w:pPr>
              <w:rPr>
                <w:sz w:val="20"/>
              </w:rPr>
            </w:pPr>
            <w:r w:rsidRPr="00CC31CF">
              <w:rPr>
                <w:sz w:val="20"/>
              </w:rPr>
              <w:t xml:space="preserve"> Zakona o ustanovama (Narodne novine br. 76/93, 29/97, 47/99, 35/08, 127/19, 151/22).</w:t>
            </w:r>
          </w:p>
          <w:p w14:paraId="04F07852" w14:textId="77777777" w:rsidR="00C641CD" w:rsidRPr="00CC31CF" w:rsidRDefault="00C641CD" w:rsidP="00EC255E">
            <w:pPr>
              <w:rPr>
                <w:sz w:val="20"/>
              </w:rPr>
            </w:pPr>
            <w:r w:rsidRPr="00CC31CF">
              <w:rPr>
                <w:sz w:val="20"/>
              </w:rPr>
              <w:t>Zakon o proračunu (Narodne novine broj 144/21, Pravilnik o proračunskim klasifikacijama (Narodne novine broj 26/10, 120/13 i 1/20), Pravilnik o proračunskom računovodstvu i računskom planu (Narodne novine broj 124/14, 115/15, 87/16, 003/18, 126/19 i 108/20), Zakon o fiskalnoj odgovornosti (Narodne novine broj 111/18,83/23)</w:t>
            </w:r>
          </w:p>
          <w:p w14:paraId="184485AF" w14:textId="600B67F6" w:rsidR="00C641CD" w:rsidRPr="00CC31CF" w:rsidRDefault="00C641CD" w:rsidP="00EC255E">
            <w:pPr>
              <w:rPr>
                <w:sz w:val="20"/>
              </w:rPr>
            </w:pPr>
            <w:r w:rsidRPr="00CC31CF">
              <w:rPr>
                <w:sz w:val="20"/>
              </w:rPr>
              <w:t>Upute za izradu Proračuna Osječko-baranjske županije za 202</w:t>
            </w:r>
            <w:r w:rsidR="00227F61">
              <w:rPr>
                <w:sz w:val="20"/>
              </w:rPr>
              <w:t>5</w:t>
            </w:r>
            <w:r w:rsidRPr="00CC31CF">
              <w:rPr>
                <w:sz w:val="20"/>
              </w:rPr>
              <w:t>.-202</w:t>
            </w:r>
            <w:r w:rsidR="00227F61">
              <w:rPr>
                <w:sz w:val="20"/>
              </w:rPr>
              <w:t>8</w:t>
            </w:r>
            <w:r w:rsidRPr="00CC31CF">
              <w:rPr>
                <w:sz w:val="20"/>
              </w:rPr>
              <w:t xml:space="preserve">. godinu </w:t>
            </w:r>
          </w:p>
          <w:p w14:paraId="17C93E47" w14:textId="381BF7A9" w:rsidR="00C641CD" w:rsidRPr="00CC31CF" w:rsidRDefault="00C641CD" w:rsidP="00EC255E">
            <w:pPr>
              <w:rPr>
                <w:sz w:val="20"/>
              </w:rPr>
            </w:pPr>
            <w:r w:rsidRPr="00CC31CF">
              <w:rPr>
                <w:sz w:val="20"/>
              </w:rPr>
              <w:t>Godišnji plan i program rada za školsku godinu 202</w:t>
            </w:r>
            <w:r w:rsidR="00227F61">
              <w:rPr>
                <w:sz w:val="20"/>
              </w:rPr>
              <w:t>5</w:t>
            </w:r>
            <w:r w:rsidRPr="00CC31CF">
              <w:rPr>
                <w:sz w:val="20"/>
              </w:rPr>
              <w:t>./202</w:t>
            </w:r>
            <w:r w:rsidR="00227F61">
              <w:rPr>
                <w:sz w:val="20"/>
              </w:rPr>
              <w:t>6</w:t>
            </w:r>
            <w:r w:rsidRPr="00CC31CF">
              <w:rPr>
                <w:sz w:val="20"/>
              </w:rPr>
              <w:t>.</w:t>
            </w:r>
          </w:p>
          <w:p w14:paraId="1E66EA02" w14:textId="6A8ED07D" w:rsidR="00C641CD" w:rsidRDefault="00C641CD" w:rsidP="00EC255E">
            <w:pPr>
              <w:rPr>
                <w:sz w:val="20"/>
              </w:rPr>
            </w:pPr>
            <w:r w:rsidRPr="00CC31CF">
              <w:rPr>
                <w:sz w:val="20"/>
              </w:rPr>
              <w:t>Školski kurikulum I. gimnazije Osijek za školsku godinu 202</w:t>
            </w:r>
            <w:r w:rsidR="00227F61">
              <w:rPr>
                <w:sz w:val="20"/>
              </w:rPr>
              <w:t>5</w:t>
            </w:r>
            <w:r w:rsidRPr="00CC31CF">
              <w:rPr>
                <w:sz w:val="20"/>
              </w:rPr>
              <w:t>./202</w:t>
            </w:r>
            <w:r w:rsidR="00227F61">
              <w:rPr>
                <w:sz w:val="20"/>
              </w:rPr>
              <w:t>6</w:t>
            </w:r>
            <w:r w:rsidRPr="00CC31CF">
              <w:rPr>
                <w:sz w:val="20"/>
              </w:rPr>
              <w:t>.</w:t>
            </w:r>
          </w:p>
          <w:p w14:paraId="09D7423B" w14:textId="77777777" w:rsidR="00227F61" w:rsidRDefault="00227F61" w:rsidP="00EC255E">
            <w:pPr>
              <w:rPr>
                <w:sz w:val="20"/>
              </w:rPr>
            </w:pPr>
          </w:p>
          <w:p w14:paraId="0A7D7653" w14:textId="77777777" w:rsidR="00227F61" w:rsidRDefault="00227F61" w:rsidP="00EC255E">
            <w:pPr>
              <w:rPr>
                <w:sz w:val="20"/>
              </w:rPr>
            </w:pPr>
          </w:p>
          <w:p w14:paraId="175FD4E9" w14:textId="77777777" w:rsidR="00227F61" w:rsidRDefault="00227F61" w:rsidP="00EC255E">
            <w:pPr>
              <w:rPr>
                <w:sz w:val="20"/>
              </w:rPr>
            </w:pPr>
          </w:p>
          <w:p w14:paraId="539EA4E8" w14:textId="77777777" w:rsidR="00227F61" w:rsidRDefault="00227F61" w:rsidP="00EC255E">
            <w:pPr>
              <w:rPr>
                <w:sz w:val="20"/>
              </w:rPr>
            </w:pPr>
          </w:p>
          <w:p w14:paraId="2F71C110" w14:textId="77777777" w:rsidR="00227F61" w:rsidRPr="00CC31CF" w:rsidRDefault="00227F61" w:rsidP="00EC255E">
            <w:pPr>
              <w:rPr>
                <w:sz w:val="20"/>
              </w:rPr>
            </w:pPr>
          </w:p>
          <w:p w14:paraId="6D2C1BC0" w14:textId="77777777" w:rsidR="00C641CD" w:rsidRPr="008A22CE" w:rsidRDefault="00C641CD" w:rsidP="00EC255E">
            <w:pPr>
              <w:rPr>
                <w:szCs w:val="22"/>
              </w:rPr>
            </w:pPr>
          </w:p>
          <w:p w14:paraId="50318A76" w14:textId="77777777" w:rsidR="00C641CD" w:rsidRPr="008A22CE" w:rsidRDefault="00C641CD" w:rsidP="00EC255E">
            <w:pPr>
              <w:rPr>
                <w:i/>
                <w:szCs w:val="22"/>
              </w:rPr>
            </w:pPr>
          </w:p>
          <w:tbl>
            <w:tblPr>
              <w:tblW w:w="7700" w:type="dxa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1200"/>
              <w:gridCol w:w="1300"/>
              <w:gridCol w:w="1240"/>
            </w:tblGrid>
            <w:tr w:rsidR="00C641CD" w:rsidRPr="00B557A4" w14:paraId="03CB4B1F" w14:textId="77777777" w:rsidTr="00EC255E">
              <w:trPr>
                <w:trHeight w:val="495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799B87F" w14:textId="77777777" w:rsidR="00C641CD" w:rsidRPr="00B557A4" w:rsidRDefault="00C641CD" w:rsidP="00EC255E">
                  <w:pPr>
                    <w:jc w:val="center"/>
                    <w:rPr>
                      <w:sz w:val="16"/>
                      <w:szCs w:val="16"/>
                    </w:rPr>
                  </w:pPr>
                  <w:r w:rsidRPr="00B557A4">
                    <w:rPr>
                      <w:sz w:val="16"/>
                      <w:szCs w:val="16"/>
                    </w:rPr>
                    <w:t>R.br.</w:t>
                  </w:r>
                </w:p>
              </w:tc>
              <w:tc>
                <w:tcPr>
                  <w:tcW w:w="3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hideMark/>
                </w:tcPr>
                <w:p w14:paraId="7F479BA0" w14:textId="77777777" w:rsidR="00C641CD" w:rsidRPr="00B557A4" w:rsidRDefault="00C641CD" w:rsidP="00EC255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B557A4">
                    <w:rPr>
                      <w:b/>
                      <w:bCs/>
                      <w:sz w:val="16"/>
                      <w:szCs w:val="16"/>
                    </w:rPr>
                    <w:t xml:space="preserve"> Naziv aktivnosti/projekta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14:paraId="792A51DE" w14:textId="5BBC09F1" w:rsidR="00C641CD" w:rsidRPr="00B557A4" w:rsidRDefault="00C641CD" w:rsidP="00EC255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za 202</w:t>
                  </w:r>
                  <w:r w:rsidR="00227F6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14:paraId="67939E84" w14:textId="5005C371" w:rsidR="00C641CD" w:rsidRPr="00B557A4" w:rsidRDefault="00C641CD" w:rsidP="00EC255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Izvršenje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1.-12.202</w:t>
                  </w:r>
                  <w:r w:rsidR="00227F6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2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14:paraId="25352B4F" w14:textId="77777777" w:rsidR="00C641CD" w:rsidRPr="00B557A4" w:rsidRDefault="00C641CD" w:rsidP="00EC255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(Izvršenje/Plan)</w:t>
                  </w:r>
                </w:p>
              </w:tc>
            </w:tr>
            <w:tr w:rsidR="00C641CD" w:rsidRPr="00B557A4" w14:paraId="2837A39C" w14:textId="77777777" w:rsidTr="00EC255E">
              <w:trPr>
                <w:trHeight w:val="48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90D9A70" w14:textId="77777777" w:rsidR="00C641CD" w:rsidRPr="00B557A4" w:rsidRDefault="00C641CD" w:rsidP="00EC255E">
                  <w:pPr>
                    <w:rPr>
                      <w:sz w:val="16"/>
                      <w:szCs w:val="16"/>
                    </w:rPr>
                  </w:pPr>
                  <w:r w:rsidRPr="00B557A4">
                    <w:rPr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EA7AAE" w14:textId="77777777" w:rsidR="00C641CD" w:rsidRPr="00933859" w:rsidRDefault="00C641CD" w:rsidP="00EC255E">
                  <w:pPr>
                    <w:rPr>
                      <w:sz w:val="20"/>
                    </w:rPr>
                  </w:pPr>
                  <w:r w:rsidRPr="00933859">
                    <w:rPr>
                      <w:sz w:val="20"/>
                    </w:rPr>
                    <w:t xml:space="preserve"> K7007 08 IZGRADNJA, REKONSTRUKCIJA I OPREMANJE OBJEKATA SREDNJEG ŠKOLSTVA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03711D56" w14:textId="153B3BEB" w:rsidR="00C641CD" w:rsidRPr="00CC31CF" w:rsidRDefault="00933859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27.500,00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257F2198" w14:textId="331F3E24" w:rsidR="00C641CD" w:rsidRPr="00CC31CF" w:rsidRDefault="00933859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1.499,91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19388449" w14:textId="5E8F7AE9" w:rsidR="00C641CD" w:rsidRPr="00CC31CF" w:rsidRDefault="00933859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5,45</w:t>
                  </w:r>
                </w:p>
              </w:tc>
            </w:tr>
            <w:tr w:rsidR="00933859" w:rsidRPr="00B557A4" w14:paraId="75906468" w14:textId="77777777" w:rsidTr="00EC255E">
              <w:trPr>
                <w:trHeight w:val="48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426266C" w14:textId="773A6E50" w:rsidR="00933859" w:rsidRPr="00B557A4" w:rsidRDefault="004D5808" w:rsidP="00EC255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9CBE1F" w14:textId="4F622316" w:rsidR="00933859" w:rsidRPr="00933859" w:rsidRDefault="00933859" w:rsidP="00EC255E">
                  <w:pPr>
                    <w:rPr>
                      <w:sz w:val="20"/>
                    </w:rPr>
                  </w:pPr>
                  <w:r w:rsidRPr="00933859">
                    <w:rPr>
                      <w:sz w:val="20"/>
                    </w:rPr>
                    <w:t>K7007 09 PLANSKO I HITNO ODRŽAVANJE OBJEKATA I OPEREM SREDNJEG ŠKOLSTVA I UČENIČKIH DOMOVA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063690A5" w14:textId="182DD73F" w:rsidR="00933859" w:rsidRDefault="00933859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4.350,00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7657B433" w14:textId="38581EBB" w:rsidR="00933859" w:rsidRDefault="00933859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4.341,95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14:paraId="1DA8F374" w14:textId="22FA3548" w:rsidR="00933859" w:rsidRDefault="00933859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99,81</w:t>
                  </w:r>
                </w:p>
              </w:tc>
            </w:tr>
            <w:tr w:rsidR="00C641CD" w:rsidRPr="00B557A4" w14:paraId="75CB6816" w14:textId="77777777" w:rsidTr="00EC255E">
              <w:trPr>
                <w:trHeight w:val="49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98C6F43" w14:textId="78EC5F2C" w:rsidR="00C641CD" w:rsidRPr="00B557A4" w:rsidRDefault="00C641CD" w:rsidP="00EC255E">
                  <w:pPr>
                    <w:rPr>
                      <w:sz w:val="16"/>
                      <w:szCs w:val="16"/>
                    </w:rPr>
                  </w:pPr>
                  <w:r w:rsidRPr="00B557A4">
                    <w:rPr>
                      <w:sz w:val="16"/>
                      <w:szCs w:val="16"/>
                    </w:rPr>
                    <w:t xml:space="preserve"> </w:t>
                  </w:r>
                  <w:r w:rsidR="004D5808">
                    <w:rPr>
                      <w:sz w:val="16"/>
                      <w:szCs w:val="16"/>
                    </w:rPr>
                    <w:t>3</w:t>
                  </w:r>
                  <w:r w:rsidRPr="00B557A4">
                    <w:rPr>
                      <w:sz w:val="16"/>
                      <w:szCs w:val="16"/>
                    </w:rPr>
                    <w:t xml:space="preserve">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954425" w14:textId="77777777" w:rsidR="00C641CD" w:rsidRPr="00933859" w:rsidRDefault="00C641CD" w:rsidP="00EC255E">
                  <w:pPr>
                    <w:rPr>
                      <w:sz w:val="20"/>
                    </w:rPr>
                  </w:pPr>
                  <w:r w:rsidRPr="00933859">
                    <w:rPr>
                      <w:sz w:val="20"/>
                    </w:rPr>
                    <w:t xml:space="preserve"> A7007 05 FINANCIRANJE OPĆIH TROŠKOVA SREDNJEG ŠKOLSTVA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4863FB02" w14:textId="7F3BCCF7" w:rsidR="00C641CD" w:rsidRPr="00CC31CF" w:rsidRDefault="00933859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41.980,00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3EA16513" w14:textId="5DF31FD8" w:rsidR="00C641CD" w:rsidRPr="00CC31CF" w:rsidRDefault="00933859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41.979,42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50AF7294" w14:textId="035BE3AF" w:rsidR="00C641CD" w:rsidRPr="00CC31CF" w:rsidRDefault="004D5808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100,00</w:t>
                  </w:r>
                </w:p>
              </w:tc>
            </w:tr>
            <w:tr w:rsidR="00C641CD" w:rsidRPr="00B557A4" w14:paraId="79DB9422" w14:textId="77777777" w:rsidTr="00EC255E">
              <w:trPr>
                <w:trHeight w:val="51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7650968" w14:textId="2FBAE3E8" w:rsidR="00C641CD" w:rsidRPr="00B557A4" w:rsidRDefault="00C641CD" w:rsidP="00EC255E">
                  <w:pPr>
                    <w:rPr>
                      <w:sz w:val="16"/>
                      <w:szCs w:val="16"/>
                    </w:rPr>
                  </w:pPr>
                  <w:r w:rsidRPr="00B557A4">
                    <w:rPr>
                      <w:sz w:val="16"/>
                      <w:szCs w:val="16"/>
                    </w:rPr>
                    <w:t xml:space="preserve"> </w:t>
                  </w:r>
                  <w:r w:rsidR="004D5808">
                    <w:rPr>
                      <w:sz w:val="16"/>
                      <w:szCs w:val="16"/>
                    </w:rPr>
                    <w:t>4</w:t>
                  </w:r>
                  <w:r w:rsidRPr="00B557A4">
                    <w:rPr>
                      <w:sz w:val="16"/>
                      <w:szCs w:val="16"/>
                    </w:rPr>
                    <w:t xml:space="preserve">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26A689" w14:textId="77777777" w:rsidR="00C641CD" w:rsidRPr="00933859" w:rsidRDefault="00C641CD" w:rsidP="00EC255E">
                  <w:pPr>
                    <w:rPr>
                      <w:sz w:val="20"/>
                    </w:rPr>
                  </w:pPr>
                  <w:r w:rsidRPr="00933859">
                    <w:rPr>
                      <w:sz w:val="20"/>
                    </w:rPr>
                    <w:t xml:space="preserve"> A7007 06 FINANCIRANJE STVARNIH TROŠKOVA SREDNJEG ŠKOLSTVA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57CFA1BF" w14:textId="3A650585" w:rsidR="00C641CD" w:rsidRPr="00CC31CF" w:rsidRDefault="004D5808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84.750,00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537CFD45" w14:textId="6CD1012A" w:rsidR="00C641CD" w:rsidRPr="00CC31CF" w:rsidRDefault="004D5808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83.404,95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7D0D1495" w14:textId="6EBF44FF" w:rsidR="00C641CD" w:rsidRPr="00CC31CF" w:rsidRDefault="004D5808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98,41</w:t>
                  </w:r>
                </w:p>
              </w:tc>
            </w:tr>
            <w:tr w:rsidR="00C641CD" w:rsidRPr="00B557A4" w14:paraId="43FC5A60" w14:textId="77777777" w:rsidTr="00EC255E">
              <w:trPr>
                <w:trHeight w:val="48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7CECDDD" w14:textId="77777777" w:rsidR="00C641CD" w:rsidRPr="00B557A4" w:rsidRDefault="00C641CD" w:rsidP="00EC255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B557A4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BC9EAE" w14:textId="77777777" w:rsidR="00C641CD" w:rsidRPr="00933859" w:rsidRDefault="00C641CD" w:rsidP="00EC255E">
                  <w:pPr>
                    <w:rPr>
                      <w:b/>
                      <w:bCs/>
                      <w:sz w:val="20"/>
                    </w:rPr>
                  </w:pPr>
                  <w:r w:rsidRPr="00933859">
                    <w:rPr>
                      <w:b/>
                      <w:bCs/>
                      <w:sz w:val="20"/>
                    </w:rPr>
                    <w:t xml:space="preserve"> 7007 FINANCIRANJE SREDNJEG ŠKOLSTVA PREMA MINIMALNOM STANDARDU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06205BBF" w14:textId="6004CDA9" w:rsidR="00C641CD" w:rsidRPr="00CC31CF" w:rsidRDefault="00933859" w:rsidP="009F0B31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158.580,00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226C5C65" w14:textId="1CB73BBF" w:rsidR="00C641CD" w:rsidRPr="00CC31CF" w:rsidRDefault="00933859" w:rsidP="009F0B31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131.226,23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32215666" w14:textId="36095153" w:rsidR="00C641CD" w:rsidRPr="00CC31CF" w:rsidRDefault="00933859" w:rsidP="009F0B31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82,75</w:t>
                  </w:r>
                </w:p>
              </w:tc>
            </w:tr>
          </w:tbl>
          <w:p w14:paraId="4323EE1D" w14:textId="77777777" w:rsidR="00C641CD" w:rsidRPr="008A22CE" w:rsidRDefault="00C641CD" w:rsidP="00EC255E">
            <w:pPr>
              <w:rPr>
                <w:szCs w:val="22"/>
              </w:rPr>
            </w:pPr>
          </w:p>
          <w:p w14:paraId="5472B530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4F9DC66E" w14:textId="77777777" w:rsidR="00C641CD" w:rsidRDefault="00C641CD" w:rsidP="00EC255E">
            <w:pPr>
              <w:rPr>
                <w:sz w:val="20"/>
              </w:rPr>
            </w:pPr>
          </w:p>
          <w:p w14:paraId="72D25B8D" w14:textId="77777777" w:rsidR="00C641CD" w:rsidRDefault="00C641CD" w:rsidP="00EC255E">
            <w:pPr>
              <w:rPr>
                <w:sz w:val="20"/>
              </w:rPr>
            </w:pPr>
          </w:p>
          <w:p w14:paraId="0B0F1827" w14:textId="64515DC0" w:rsidR="00C641CD" w:rsidRPr="000902C6" w:rsidRDefault="00C641CD" w:rsidP="00EC255E">
            <w:pPr>
              <w:rPr>
                <w:sz w:val="20"/>
              </w:rPr>
            </w:pPr>
            <w:r w:rsidRPr="000902C6">
              <w:rPr>
                <w:sz w:val="20"/>
              </w:rPr>
              <w:t xml:space="preserve">Program je ostvaren u iznosu od </w:t>
            </w:r>
            <w:r w:rsidR="004D5808">
              <w:rPr>
                <w:sz w:val="20"/>
              </w:rPr>
              <w:t>131.226,23</w:t>
            </w:r>
            <w:r>
              <w:rPr>
                <w:sz w:val="20"/>
              </w:rPr>
              <w:t xml:space="preserve"> eura ili </w:t>
            </w:r>
            <w:r w:rsidR="004D5808">
              <w:rPr>
                <w:sz w:val="20"/>
              </w:rPr>
              <w:t>82,75 %</w:t>
            </w:r>
            <w:r w:rsidRPr="000902C6">
              <w:rPr>
                <w:sz w:val="20"/>
              </w:rPr>
              <w:t xml:space="preserve"> u odnosu na godišnji plan.</w:t>
            </w:r>
          </w:p>
          <w:p w14:paraId="32D63DED" w14:textId="03EC49DF" w:rsidR="00C641CD" w:rsidRDefault="00C641CD" w:rsidP="00EC255E">
            <w:pPr>
              <w:rPr>
                <w:bCs/>
                <w:szCs w:val="22"/>
              </w:rPr>
            </w:pPr>
            <w:r w:rsidRPr="000902C6">
              <w:rPr>
                <w:sz w:val="20"/>
              </w:rPr>
              <w:t xml:space="preserve">Aktivnosti i projekti izvršeni su u skladu sa planiranom dinamikom. Izuzetak je aktivnost – </w:t>
            </w:r>
            <w:r>
              <w:rPr>
                <w:sz w:val="20"/>
              </w:rPr>
              <w:t>A7007 06</w:t>
            </w:r>
            <w:r w:rsidRPr="000902C6">
              <w:rPr>
                <w:sz w:val="20"/>
              </w:rPr>
              <w:t xml:space="preserve"> – kod koje</w:t>
            </w:r>
            <w:r w:rsidR="004D5808">
              <w:rPr>
                <w:sz w:val="20"/>
              </w:rPr>
              <w:t>g</w:t>
            </w:r>
            <w:r w:rsidRPr="000902C6">
              <w:rPr>
                <w:sz w:val="20"/>
              </w:rPr>
              <w:t xml:space="preserve"> je zabilježen </w:t>
            </w:r>
            <w:r w:rsidR="004D5808">
              <w:rPr>
                <w:sz w:val="20"/>
              </w:rPr>
              <w:t>veći postotak</w:t>
            </w:r>
            <w:r w:rsidRPr="000902C6">
              <w:rPr>
                <w:sz w:val="20"/>
              </w:rPr>
              <w:t xml:space="preserve"> </w:t>
            </w:r>
            <w:r w:rsidR="004C5D80">
              <w:rPr>
                <w:sz w:val="20"/>
              </w:rPr>
              <w:t xml:space="preserve">povećanja rashoda </w:t>
            </w:r>
            <w:r w:rsidR="004D5808">
              <w:rPr>
                <w:sz w:val="20"/>
              </w:rPr>
              <w:t xml:space="preserve">zbog </w:t>
            </w:r>
            <w:r w:rsidR="009F0B31">
              <w:rPr>
                <w:sz w:val="20"/>
              </w:rPr>
              <w:t xml:space="preserve">rasta </w:t>
            </w:r>
            <w:r w:rsidR="004D5808">
              <w:rPr>
                <w:sz w:val="20"/>
              </w:rPr>
              <w:t xml:space="preserve"> energenata zbog preseljenja u novu školu</w:t>
            </w:r>
            <w:r w:rsidR="00EF70D4">
              <w:rPr>
                <w:sz w:val="20"/>
              </w:rPr>
              <w:t xml:space="preserve"> i aktivnost K7007 08-</w:t>
            </w:r>
            <w:r w:rsidR="00EF70D4" w:rsidRPr="00EF70D4">
              <w:rPr>
                <w:sz w:val="20"/>
              </w:rPr>
              <w:t xml:space="preserve"> IZGRADNJA, REKONSTRUKCIJA I OPREMANJE OBJEKATA SREDNJEG ŠKOLSTVA</w:t>
            </w:r>
            <w:r w:rsidR="00EF70D4">
              <w:rPr>
                <w:sz w:val="20"/>
              </w:rPr>
              <w:t>-bilježi smanjenje izvršenja rashoda zbog toga što se dio sredstava od 26.000 eura za kupnju računala nije stigao iskoristiti u 2025 godini</w:t>
            </w:r>
            <w:r w:rsidR="00354B3A">
              <w:rPr>
                <w:sz w:val="20"/>
              </w:rPr>
              <w:t>, novčana sredstva bit će  prenesena u 2026.godini</w:t>
            </w:r>
          </w:p>
          <w:p w14:paraId="60126F68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3E48DF78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0CB1CDA6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1C2AFE9F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55"/>
              <w:gridCol w:w="1276"/>
              <w:gridCol w:w="1276"/>
              <w:gridCol w:w="1134"/>
            </w:tblGrid>
            <w:tr w:rsidR="00C641CD" w:rsidRPr="008A22CE" w14:paraId="76113084" w14:textId="77777777" w:rsidTr="00EC255E">
              <w:trPr>
                <w:cantSplit/>
                <w:trHeight w:val="946"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6DEC5" w14:textId="77777777" w:rsidR="00C641CD" w:rsidRPr="00E60A38" w:rsidRDefault="00C641CD" w:rsidP="00EC255E">
                  <w:pPr>
                    <w:jc w:val="center"/>
                    <w:rPr>
                      <w:bCs/>
                      <w:sz w:val="20"/>
                    </w:rPr>
                  </w:pPr>
                  <w:r w:rsidRPr="00E60A38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D1092" w14:textId="77777777" w:rsidR="00C641CD" w:rsidRPr="00E60A38" w:rsidRDefault="00C641CD" w:rsidP="00EC255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E60A38">
                    <w:rPr>
                      <w:rFonts w:ascii="Calibri" w:hAnsi="Calibri" w:cs="Calibri"/>
                      <w:b w:val="0"/>
                      <w:sz w:val="20"/>
                    </w:rPr>
                    <w:t>Polazna</w:t>
                  </w:r>
                </w:p>
                <w:p w14:paraId="7E81852E" w14:textId="77777777" w:rsidR="00C641CD" w:rsidRPr="00E60A38" w:rsidRDefault="00C641CD" w:rsidP="00EC255E">
                  <w:pPr>
                    <w:jc w:val="center"/>
                    <w:rPr>
                      <w:sz w:val="20"/>
                    </w:rPr>
                  </w:pPr>
                  <w:r w:rsidRPr="00E60A38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F353D" w14:textId="77777777" w:rsidR="00C641CD" w:rsidRPr="00E60A38" w:rsidRDefault="00C641CD" w:rsidP="00EC255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E60A38">
                    <w:rPr>
                      <w:rFonts w:ascii="Calibri" w:hAnsi="Calibri" w:cs="Calibri"/>
                      <w:b w:val="0"/>
                      <w:sz w:val="20"/>
                    </w:rPr>
                    <w:t>Ciljana</w:t>
                  </w:r>
                </w:p>
                <w:p w14:paraId="130A44FF" w14:textId="77777777" w:rsidR="00C641CD" w:rsidRPr="00E60A38" w:rsidRDefault="00C641CD" w:rsidP="00EC255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E60A38">
                    <w:rPr>
                      <w:rFonts w:ascii="Calibri" w:hAnsi="Calibri" w:cs="Calibri"/>
                      <w:b w:val="0"/>
                      <w:sz w:val="20"/>
                    </w:rPr>
                    <w:t>vrijednost</w:t>
                  </w:r>
                </w:p>
                <w:p w14:paraId="0C05AA54" w14:textId="4A0CE42B" w:rsidR="00C641CD" w:rsidRPr="00E60A38" w:rsidRDefault="00C641CD" w:rsidP="00EC255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202</w:t>
                  </w:r>
                  <w:r w:rsidR="00227F61">
                    <w:rPr>
                      <w:rFonts w:ascii="Calibri" w:hAnsi="Calibri" w:cs="Calibri"/>
                      <w:b w:val="0"/>
                      <w:sz w:val="20"/>
                    </w:rPr>
                    <w:t>5</w:t>
                  </w:r>
                  <w:r w:rsidRPr="00E60A38">
                    <w:rPr>
                      <w:rFonts w:ascii="Calibri" w:hAnsi="Calibri" w:cs="Calibri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41B20" w14:textId="77777777" w:rsidR="00C641CD" w:rsidRPr="006427D6" w:rsidRDefault="00C641CD" w:rsidP="00EC255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6427D6">
                    <w:rPr>
                      <w:rFonts w:ascii="Calibri" w:hAnsi="Calibri" w:cs="Calibri"/>
                      <w:b w:val="0"/>
                      <w:sz w:val="20"/>
                    </w:rPr>
                    <w:t>Ostvarena</w:t>
                  </w:r>
                </w:p>
                <w:p w14:paraId="2B7186D3" w14:textId="77777777" w:rsidR="00C641CD" w:rsidRPr="006427D6" w:rsidRDefault="00C641CD" w:rsidP="00EC255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6427D6">
                    <w:rPr>
                      <w:rFonts w:ascii="Calibri" w:hAnsi="Calibri" w:cs="Calibri"/>
                      <w:b w:val="0"/>
                      <w:sz w:val="20"/>
                    </w:rPr>
                    <w:t>vrijednost</w:t>
                  </w:r>
                </w:p>
                <w:p w14:paraId="3D4E0B38" w14:textId="1270D21C" w:rsidR="00C641CD" w:rsidRPr="00E60A38" w:rsidRDefault="00C641CD" w:rsidP="00EC255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6427D6">
                    <w:rPr>
                      <w:rFonts w:ascii="Calibri" w:hAnsi="Calibri" w:cs="Calibri"/>
                      <w:b w:val="0"/>
                      <w:sz w:val="20"/>
                    </w:rPr>
                    <w:t>1.-</w:t>
                  </w:r>
                  <w:r>
                    <w:rPr>
                      <w:rFonts w:ascii="Calibri" w:hAnsi="Calibri" w:cs="Calibri"/>
                      <w:b w:val="0"/>
                      <w:sz w:val="20"/>
                    </w:rPr>
                    <w:t>12.202</w:t>
                  </w:r>
                  <w:r w:rsidR="00227F61">
                    <w:rPr>
                      <w:rFonts w:ascii="Calibri" w:hAnsi="Calibri" w:cs="Calibri"/>
                      <w:b w:val="0"/>
                      <w:sz w:val="20"/>
                    </w:rPr>
                    <w:t>5</w:t>
                  </w:r>
                  <w:r w:rsidRPr="00E60A38">
                    <w:rPr>
                      <w:rFonts w:ascii="Calibri" w:hAnsi="Calibri" w:cs="Calibri"/>
                      <w:b w:val="0"/>
                      <w:sz w:val="20"/>
                    </w:rPr>
                    <w:t>.</w:t>
                  </w:r>
                </w:p>
              </w:tc>
            </w:tr>
            <w:tr w:rsidR="00C641CD" w:rsidRPr="008A22CE" w14:paraId="10FC4289" w14:textId="77777777" w:rsidTr="00EC255E">
              <w:trPr>
                <w:cantSplit/>
                <w:trHeight w:val="650"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F3B9B" w14:textId="77777777" w:rsidR="00C641CD" w:rsidRPr="00E60A38" w:rsidRDefault="00C641CD" w:rsidP="00EC255E">
                  <w:pPr>
                    <w:rPr>
                      <w:sz w:val="20"/>
                    </w:rPr>
                  </w:pPr>
                  <w:r w:rsidRPr="00E60A38">
                    <w:rPr>
                      <w:sz w:val="20"/>
                    </w:rPr>
                    <w:t>Stručno usavršavanje djelatnika (broj seminara, simpozija, stručnih skupova)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E6255" w14:textId="77777777" w:rsidR="00C641CD" w:rsidRPr="00CC31CF" w:rsidRDefault="00C641CD" w:rsidP="00EC255E">
                  <w:pPr>
                    <w:rPr>
                      <w:sz w:val="20"/>
                    </w:rPr>
                  </w:pPr>
                  <w:r w:rsidRPr="00CC31CF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F1320" w14:textId="77777777" w:rsidR="00C641CD" w:rsidRPr="00CC31CF" w:rsidRDefault="00C641CD" w:rsidP="00EC255E">
                  <w:pPr>
                    <w:rPr>
                      <w:sz w:val="20"/>
                    </w:rPr>
                  </w:pPr>
                  <w:r w:rsidRPr="00CC31CF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D679A" w14:textId="657D8E53" w:rsidR="00C641CD" w:rsidRPr="00CC31CF" w:rsidRDefault="00B552B9" w:rsidP="00EC255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C641CD" w:rsidRPr="008A22CE" w14:paraId="4B2823E0" w14:textId="77777777" w:rsidTr="00EC255E">
              <w:trPr>
                <w:cantSplit/>
                <w:trHeight w:val="370"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12F1A" w14:textId="77777777" w:rsidR="00C641CD" w:rsidRPr="00E60A38" w:rsidRDefault="00C641CD" w:rsidP="00EC255E">
                  <w:pPr>
                    <w:rPr>
                      <w:sz w:val="20"/>
                    </w:rPr>
                  </w:pPr>
                  <w:r w:rsidRPr="00E60A38">
                    <w:rPr>
                      <w:sz w:val="20"/>
                    </w:rPr>
                    <w:t xml:space="preserve">Održavanje školske zgrade u stanju adekvatnom za odgoj i obrazovanje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8CE2A" w14:textId="77777777" w:rsidR="00C641CD" w:rsidRPr="00CC31CF" w:rsidRDefault="00C641CD" w:rsidP="00EC255E">
                  <w:pPr>
                    <w:rPr>
                      <w:sz w:val="20"/>
                    </w:rPr>
                  </w:pPr>
                  <w:r w:rsidRPr="00CC31CF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9F34F" w14:textId="77777777" w:rsidR="00C641CD" w:rsidRPr="00CC31CF" w:rsidRDefault="00C641CD" w:rsidP="00EC255E">
                  <w:pPr>
                    <w:rPr>
                      <w:sz w:val="20"/>
                    </w:rPr>
                  </w:pPr>
                  <w:r w:rsidRPr="00CC31CF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7CD35" w14:textId="77777777" w:rsidR="00C641CD" w:rsidRPr="00CC31CF" w:rsidRDefault="00C641CD" w:rsidP="00EC255E">
                  <w:pPr>
                    <w:rPr>
                      <w:sz w:val="20"/>
                    </w:rPr>
                  </w:pPr>
                  <w:r w:rsidRPr="00CC31CF">
                    <w:rPr>
                      <w:sz w:val="20"/>
                    </w:rPr>
                    <w:t>1</w:t>
                  </w:r>
                </w:p>
              </w:tc>
            </w:tr>
            <w:tr w:rsidR="00C641CD" w:rsidRPr="008A22CE" w14:paraId="48303D87" w14:textId="77777777" w:rsidTr="00EC255E">
              <w:trPr>
                <w:cantSplit/>
                <w:trHeight w:val="495"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51600" w14:textId="77777777" w:rsidR="00C641CD" w:rsidRPr="00E60A38" w:rsidRDefault="00C641CD" w:rsidP="00EC255E">
                  <w:pPr>
                    <w:spacing w:after="160" w:line="259" w:lineRule="auto"/>
                    <w:rPr>
                      <w:sz w:val="20"/>
                    </w:rPr>
                  </w:pPr>
                  <w:r w:rsidRPr="00E60A38">
                    <w:rPr>
                      <w:sz w:val="20"/>
                    </w:rPr>
                    <w:t>Broj  zaposlenika upućenih na sistematske preglede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9DEBC" w14:textId="77777777" w:rsidR="00C641CD" w:rsidRPr="00CC31CF" w:rsidRDefault="00C641CD" w:rsidP="00EC255E">
                  <w:pPr>
                    <w:rPr>
                      <w:sz w:val="20"/>
                    </w:rPr>
                  </w:pPr>
                  <w:r w:rsidRPr="00CC31CF"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298E0" w14:textId="77777777" w:rsidR="00C641CD" w:rsidRPr="00CC31CF" w:rsidRDefault="00C641CD" w:rsidP="00EC255E">
                  <w:pPr>
                    <w:rPr>
                      <w:sz w:val="20"/>
                    </w:rPr>
                  </w:pPr>
                  <w:r w:rsidRPr="00CC31CF"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FCD9F" w14:textId="0815DFC7" w:rsidR="00C641CD" w:rsidRPr="00CC31CF" w:rsidRDefault="00C641CD" w:rsidP="00EC255E">
                  <w:pPr>
                    <w:rPr>
                      <w:sz w:val="20"/>
                    </w:rPr>
                  </w:pPr>
                  <w:r w:rsidRPr="00CC31CF">
                    <w:rPr>
                      <w:sz w:val="20"/>
                    </w:rPr>
                    <w:t>2</w:t>
                  </w:r>
                  <w:r w:rsidR="00B552B9">
                    <w:rPr>
                      <w:sz w:val="20"/>
                    </w:rPr>
                    <w:t>3</w:t>
                  </w:r>
                </w:p>
              </w:tc>
            </w:tr>
            <w:tr w:rsidR="00C641CD" w:rsidRPr="008A22CE" w14:paraId="5D772CD6" w14:textId="77777777" w:rsidTr="00EC255E">
              <w:trPr>
                <w:cantSplit/>
                <w:trHeight w:val="759"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54C0A" w14:textId="77777777" w:rsidR="00C641CD" w:rsidRPr="00E60A38" w:rsidRDefault="00C641CD" w:rsidP="00EC255E">
                  <w:pPr>
                    <w:spacing w:after="160" w:line="259" w:lineRule="auto"/>
                    <w:rPr>
                      <w:sz w:val="20"/>
                    </w:rPr>
                  </w:pPr>
                  <w:r w:rsidRPr="00E60A38">
                    <w:rPr>
                      <w:sz w:val="20"/>
                    </w:rPr>
                    <w:t>Postupno i kontinuirano unaprjeđivanje kvalitete nastave kroz realizaciju naprednijih informatičkih rješenja (kupnju računala)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32055" w14:textId="77777777" w:rsidR="00C641CD" w:rsidRPr="00CC31CF" w:rsidRDefault="00C641CD" w:rsidP="00EC255E">
                  <w:pPr>
                    <w:rPr>
                      <w:sz w:val="20"/>
                    </w:rPr>
                  </w:pPr>
                  <w:r w:rsidRPr="00CC31CF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C2ABA" w14:textId="77777777" w:rsidR="00C641CD" w:rsidRPr="00CC31CF" w:rsidRDefault="00C641CD" w:rsidP="00EC255E">
                  <w:pPr>
                    <w:rPr>
                      <w:sz w:val="20"/>
                    </w:rPr>
                  </w:pPr>
                  <w:r w:rsidRPr="00CC31CF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01735" w14:textId="77777777" w:rsidR="00C641CD" w:rsidRPr="00CC31CF" w:rsidRDefault="00C641CD" w:rsidP="00EC255E">
                  <w:pPr>
                    <w:rPr>
                      <w:sz w:val="20"/>
                    </w:rPr>
                  </w:pPr>
                  <w:r w:rsidRPr="00CC31CF">
                    <w:rPr>
                      <w:sz w:val="20"/>
                    </w:rPr>
                    <w:t>2</w:t>
                  </w:r>
                </w:p>
              </w:tc>
            </w:tr>
          </w:tbl>
          <w:p w14:paraId="3FFFECD4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</w:tc>
      </w:tr>
      <w:tr w:rsidR="00C641CD" w:rsidRPr="008A22CE" w14:paraId="7B0F943A" w14:textId="77777777" w:rsidTr="00EC255E">
        <w:trPr>
          <w:gridAfter w:val="1"/>
          <w:wAfter w:w="171" w:type="dxa"/>
        </w:trPr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65635" w14:textId="77777777" w:rsidR="00C641CD" w:rsidRPr="00712739" w:rsidRDefault="00C641CD" w:rsidP="00EC255E">
            <w:pPr>
              <w:pStyle w:val="Naslov1"/>
              <w:rPr>
                <w:rFonts w:ascii="Calibri" w:hAnsi="Calibri" w:cs="Calibri"/>
                <w:i w:val="0"/>
                <w:u w:val="none"/>
              </w:rPr>
            </w:pPr>
            <w:r w:rsidRPr="00712739">
              <w:rPr>
                <w:rFonts w:ascii="Calibri" w:hAnsi="Calibri" w:cs="Calibri"/>
                <w:i w:val="0"/>
                <w:u w:val="none"/>
              </w:rPr>
              <w:lastRenderedPageBreak/>
              <w:t>NAZIV PROGRAMA:</w:t>
            </w:r>
          </w:p>
          <w:p w14:paraId="45C617B4" w14:textId="77777777" w:rsidR="00C641CD" w:rsidRPr="00712739" w:rsidRDefault="00C641CD" w:rsidP="00EC255E">
            <w:pPr>
              <w:rPr>
                <w:bCs/>
                <w:sz w:val="20"/>
              </w:rPr>
            </w:pPr>
          </w:p>
          <w:p w14:paraId="5B88362C" w14:textId="77777777" w:rsidR="00C641CD" w:rsidRPr="00712739" w:rsidRDefault="00C641CD" w:rsidP="00EC255E">
            <w:pPr>
              <w:rPr>
                <w:bCs/>
                <w:sz w:val="20"/>
              </w:rPr>
            </w:pPr>
          </w:p>
          <w:p w14:paraId="13931166" w14:textId="77777777" w:rsidR="00C641CD" w:rsidRPr="00712739" w:rsidRDefault="00C641CD" w:rsidP="00EC255E">
            <w:pPr>
              <w:rPr>
                <w:bCs/>
                <w:sz w:val="20"/>
              </w:rPr>
            </w:pPr>
            <w:r w:rsidRPr="00712739">
              <w:rPr>
                <w:bCs/>
                <w:sz w:val="20"/>
              </w:rPr>
              <w:t>OPIS PROGRAMA, OPĆI I POSEBNI CILJEVI:</w:t>
            </w:r>
          </w:p>
          <w:p w14:paraId="0C0F409D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402E703F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5094F6FB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7DD3C9B4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40EE0C61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075DC72C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33AEA5F9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4E2203C5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09F76CE5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741935E0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0634C46B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31600208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4B3AB97C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26EA95F3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10876532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3541E171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3B728152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32D7F564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21EDC590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39C0DCAF" w14:textId="77777777" w:rsidR="00C641CD" w:rsidRPr="00712739" w:rsidRDefault="00C641CD" w:rsidP="00EC255E">
            <w:pPr>
              <w:rPr>
                <w:bCs/>
                <w:sz w:val="20"/>
              </w:rPr>
            </w:pPr>
            <w:r w:rsidRPr="00712739">
              <w:rPr>
                <w:bCs/>
                <w:sz w:val="20"/>
              </w:rPr>
              <w:t>ZAKONSKA OSNOVA ZA UVOĐENJE PROGRAMA:</w:t>
            </w:r>
          </w:p>
          <w:p w14:paraId="36DF0855" w14:textId="77777777" w:rsidR="00C641CD" w:rsidRPr="00712739" w:rsidRDefault="00C641CD" w:rsidP="00EC255E">
            <w:pPr>
              <w:rPr>
                <w:bCs/>
                <w:sz w:val="20"/>
              </w:rPr>
            </w:pPr>
          </w:p>
          <w:p w14:paraId="254F67CB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724D9216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24EA50CD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4C2A9739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18F83BE1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061DD5DF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41A28927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13747F67" w14:textId="77777777" w:rsidR="00C641CD" w:rsidRDefault="00C641CD" w:rsidP="00EC255E">
            <w:pPr>
              <w:rPr>
                <w:bCs/>
                <w:sz w:val="20"/>
              </w:rPr>
            </w:pPr>
          </w:p>
          <w:p w14:paraId="77484AE9" w14:textId="77777777" w:rsidR="00C641CD" w:rsidRDefault="00C641CD" w:rsidP="00EC255E">
            <w:pPr>
              <w:rPr>
                <w:bCs/>
                <w:sz w:val="20"/>
              </w:rPr>
            </w:pPr>
          </w:p>
          <w:p w14:paraId="2B6ECB33" w14:textId="77777777" w:rsidR="00C641CD" w:rsidRDefault="00C641CD" w:rsidP="00EC255E">
            <w:pPr>
              <w:rPr>
                <w:bCs/>
                <w:sz w:val="20"/>
              </w:rPr>
            </w:pPr>
          </w:p>
          <w:p w14:paraId="5476356C" w14:textId="77777777" w:rsidR="00C641CD" w:rsidRDefault="00C641CD" w:rsidP="00EC255E">
            <w:pPr>
              <w:rPr>
                <w:bCs/>
                <w:sz w:val="20"/>
              </w:rPr>
            </w:pPr>
          </w:p>
          <w:p w14:paraId="55EC5E87" w14:textId="77777777" w:rsidR="00C641CD" w:rsidRDefault="00C641CD" w:rsidP="00EC255E">
            <w:pPr>
              <w:rPr>
                <w:bCs/>
                <w:sz w:val="20"/>
              </w:rPr>
            </w:pPr>
          </w:p>
          <w:p w14:paraId="67F34944" w14:textId="563A8201" w:rsidR="00C641CD" w:rsidRPr="006427D6" w:rsidRDefault="00C641CD" w:rsidP="00EC255E">
            <w:pPr>
              <w:rPr>
                <w:bCs/>
                <w:sz w:val="20"/>
              </w:rPr>
            </w:pPr>
            <w:r w:rsidRPr="006427D6">
              <w:rPr>
                <w:bCs/>
                <w:sz w:val="20"/>
              </w:rPr>
              <w:t>IZVRŠENJE 1.-</w:t>
            </w:r>
            <w:r>
              <w:rPr>
                <w:bCs/>
                <w:sz w:val="20"/>
              </w:rPr>
              <w:t>12.202</w:t>
            </w:r>
            <w:r w:rsidR="00227F61">
              <w:rPr>
                <w:bCs/>
                <w:sz w:val="20"/>
              </w:rPr>
              <w:t>5</w:t>
            </w:r>
            <w:r w:rsidRPr="006427D6">
              <w:rPr>
                <w:bCs/>
                <w:sz w:val="20"/>
              </w:rPr>
              <w:t>.:</w:t>
            </w:r>
          </w:p>
          <w:p w14:paraId="7B4EA8F1" w14:textId="77777777" w:rsidR="00C641CD" w:rsidRPr="006427D6" w:rsidRDefault="00C641CD" w:rsidP="00EC255E">
            <w:pPr>
              <w:rPr>
                <w:bCs/>
                <w:sz w:val="20"/>
              </w:rPr>
            </w:pPr>
          </w:p>
          <w:p w14:paraId="13B40D54" w14:textId="77777777" w:rsidR="00C641CD" w:rsidRPr="006427D6" w:rsidRDefault="00C641CD" w:rsidP="00EC255E">
            <w:pPr>
              <w:rPr>
                <w:bCs/>
                <w:sz w:val="20"/>
              </w:rPr>
            </w:pPr>
          </w:p>
          <w:p w14:paraId="7D701904" w14:textId="77777777" w:rsidR="00C641CD" w:rsidRPr="006427D6" w:rsidRDefault="00C641CD" w:rsidP="00EC255E">
            <w:pPr>
              <w:rPr>
                <w:bCs/>
                <w:sz w:val="20"/>
              </w:rPr>
            </w:pPr>
          </w:p>
          <w:p w14:paraId="507CB5EC" w14:textId="77777777" w:rsidR="00C641CD" w:rsidRPr="006427D6" w:rsidRDefault="00C641CD" w:rsidP="00EC255E">
            <w:pPr>
              <w:rPr>
                <w:bCs/>
                <w:sz w:val="20"/>
              </w:rPr>
            </w:pPr>
          </w:p>
          <w:p w14:paraId="5B5C0828" w14:textId="77777777" w:rsidR="00C641CD" w:rsidRPr="006427D6" w:rsidRDefault="00C641CD" w:rsidP="00EC255E">
            <w:pPr>
              <w:rPr>
                <w:bCs/>
                <w:sz w:val="20"/>
              </w:rPr>
            </w:pPr>
          </w:p>
          <w:p w14:paraId="74B1D62C" w14:textId="77777777" w:rsidR="00C641CD" w:rsidRPr="006427D6" w:rsidRDefault="00C641CD" w:rsidP="00EC255E">
            <w:pPr>
              <w:rPr>
                <w:bCs/>
                <w:sz w:val="20"/>
              </w:rPr>
            </w:pPr>
          </w:p>
          <w:p w14:paraId="6572488C" w14:textId="77777777" w:rsidR="00C641CD" w:rsidRPr="006427D6" w:rsidRDefault="00C641CD" w:rsidP="00EC255E">
            <w:pPr>
              <w:rPr>
                <w:bCs/>
                <w:sz w:val="20"/>
              </w:rPr>
            </w:pPr>
          </w:p>
          <w:p w14:paraId="6C5618B8" w14:textId="77777777" w:rsidR="00C641CD" w:rsidRPr="003D48D4" w:rsidRDefault="00C641CD" w:rsidP="00EC255E">
            <w:pPr>
              <w:rPr>
                <w:bCs/>
                <w:sz w:val="20"/>
              </w:rPr>
            </w:pPr>
            <w:r w:rsidRPr="006427D6">
              <w:rPr>
                <w:bCs/>
                <w:sz w:val="20"/>
              </w:rPr>
              <w:t xml:space="preserve">OBRAZLOŽENJE IZVRŠENJA PROGRAMA </w:t>
            </w:r>
            <w:r w:rsidRPr="003D48D4">
              <w:rPr>
                <w:bCs/>
                <w:sz w:val="20"/>
              </w:rPr>
              <w:t>GODINU:</w:t>
            </w:r>
          </w:p>
          <w:p w14:paraId="3DFF4055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0453CF87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1E4D2EEF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120E45D8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489A19BA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5AD9DF7E" w14:textId="77777777" w:rsidR="00C641CD" w:rsidRPr="00B67B73" w:rsidRDefault="00C641CD" w:rsidP="00EC255E">
            <w:pPr>
              <w:rPr>
                <w:bCs/>
                <w:sz w:val="20"/>
              </w:rPr>
            </w:pPr>
            <w:r w:rsidRPr="00B67B73">
              <w:rPr>
                <w:bCs/>
                <w:sz w:val="20"/>
              </w:rPr>
              <w:t>POKAZATELJI USPJEŠNOSTI:</w:t>
            </w:r>
          </w:p>
          <w:p w14:paraId="735FC654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3C487163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  <w:p w14:paraId="4232B9F5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2F14C16C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4A4D28C5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0D21F3EC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6A975CDA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4BD21945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5620527E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3109913A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571535A9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63B87B32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375B0F19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3B5EF512" w14:textId="77777777" w:rsidR="00C641CD" w:rsidRPr="008A22CE" w:rsidRDefault="00C641CD" w:rsidP="00EC255E">
            <w:pPr>
              <w:rPr>
                <w:bCs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EC75DA" w14:textId="77777777" w:rsidR="00C641CD" w:rsidRPr="008A22CE" w:rsidRDefault="00C641CD" w:rsidP="00EC255E">
            <w:pPr>
              <w:rPr>
                <w:szCs w:val="22"/>
              </w:rPr>
            </w:pPr>
          </w:p>
        </w:tc>
        <w:tc>
          <w:tcPr>
            <w:tcW w:w="8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1FC85" w14:textId="77777777" w:rsidR="00C641CD" w:rsidRPr="0002186F" w:rsidRDefault="00C641CD" w:rsidP="00EC255E">
            <w:pPr>
              <w:rPr>
                <w:b/>
                <w:caps/>
                <w:szCs w:val="22"/>
              </w:rPr>
            </w:pPr>
            <w:r w:rsidRPr="0002186F">
              <w:rPr>
                <w:b/>
                <w:caps/>
                <w:szCs w:val="22"/>
              </w:rPr>
              <w:t>7011 FINANCIRANJE ŠKOLSTVA IZVAN ŽUPANIJSKOG PRORAČUNA</w:t>
            </w:r>
          </w:p>
          <w:p w14:paraId="35F1495E" w14:textId="77777777" w:rsidR="00C641CD" w:rsidRPr="0002186F" w:rsidRDefault="00C641CD" w:rsidP="00EC255E">
            <w:pPr>
              <w:rPr>
                <w:szCs w:val="22"/>
              </w:rPr>
            </w:pPr>
          </w:p>
          <w:p w14:paraId="049866D4" w14:textId="77777777" w:rsidR="00C641CD" w:rsidRPr="005B2531" w:rsidRDefault="00C641CD" w:rsidP="00EC255E">
            <w:pPr>
              <w:rPr>
                <w:sz w:val="20"/>
              </w:rPr>
            </w:pPr>
            <w:r w:rsidRPr="005B2531">
              <w:rPr>
                <w:sz w:val="20"/>
              </w:rPr>
              <w:t>Djelatnost srednjoškolskog odgoja i obrazovanja ostvaruje se u skladu s odredbama Zakona o odgoju i obrazovanju u osnovnoj i srednjoj školi podzakonskim aktima (Pravilnicima), Zakona o ustanovama, naputcima savjetnika Agencije za odgoj i obrazovanje, odnosno voditelja Županijskih stručnih vijeća te Upravnog odjela za obrazovanje i mlade Osječko-baranjske županije.</w:t>
            </w:r>
          </w:p>
          <w:p w14:paraId="65AD9806" w14:textId="77777777" w:rsidR="00C641CD" w:rsidRPr="005B2531" w:rsidRDefault="00C641CD" w:rsidP="00EC255E">
            <w:pPr>
              <w:rPr>
                <w:sz w:val="20"/>
              </w:rPr>
            </w:pPr>
          </w:p>
          <w:p w14:paraId="4FAE032F" w14:textId="77777777" w:rsidR="00C641CD" w:rsidRPr="005B2531" w:rsidRDefault="00C641CD" w:rsidP="00EC255E">
            <w:pPr>
              <w:rPr>
                <w:sz w:val="20"/>
              </w:rPr>
            </w:pPr>
            <w:r w:rsidRPr="005B2531">
              <w:rPr>
                <w:sz w:val="20"/>
              </w:rPr>
              <w:t xml:space="preserve">Izvorom financiranja 5410 cilj je osigurati plaće sa svim doprinosima za sve djelatnike škole. Osim toga, osigurani su dodaci u vidu božićnice, regresa, otpremnina, pomoći za dugotrajno bolovanje i ostala propisana materijalna prava. Škola se prijavila na natječaj za projekt u sklopu programa Erasmus +  u kojemu je planirano stručno usavršavanje nastavnika razrednika i stručnih suradnika, a cilj je poticanje pozitivne školske klime kroz grupnu mobilnost učenika.   </w:t>
            </w:r>
          </w:p>
          <w:p w14:paraId="61BCF638" w14:textId="77777777" w:rsidR="00C641CD" w:rsidRPr="005B2531" w:rsidRDefault="00C641CD" w:rsidP="00EC255E">
            <w:pPr>
              <w:rPr>
                <w:sz w:val="20"/>
              </w:rPr>
            </w:pPr>
          </w:p>
          <w:p w14:paraId="293E9B83" w14:textId="77777777" w:rsidR="00C641CD" w:rsidRPr="005B2531" w:rsidRDefault="00C641CD" w:rsidP="00EC255E">
            <w:pPr>
              <w:rPr>
                <w:sz w:val="20"/>
              </w:rPr>
            </w:pPr>
            <w:r w:rsidRPr="005B2531">
              <w:rPr>
                <w:sz w:val="20"/>
              </w:rPr>
              <w:t>Kroz izvor 3210 cilj je unaprjeđivati nastavu kroz pokriće materijalnih rashoda. Višak po izvoru 3210 predstavlja sredstva koja je škola ostvarila ranijih godina, a isti će se utrošiti za materijalne rashode i rashode za nabavu nefinancijske imovine.</w:t>
            </w:r>
          </w:p>
          <w:p w14:paraId="61E0A9E9" w14:textId="77777777" w:rsidR="00C641CD" w:rsidRPr="005B2531" w:rsidRDefault="00C641CD" w:rsidP="00EC255E">
            <w:pPr>
              <w:rPr>
                <w:sz w:val="20"/>
              </w:rPr>
            </w:pPr>
          </w:p>
          <w:p w14:paraId="02E327C4" w14:textId="77777777" w:rsidR="00C641CD" w:rsidRPr="005B2531" w:rsidRDefault="00C641CD" w:rsidP="00EC255E">
            <w:pPr>
              <w:rPr>
                <w:sz w:val="20"/>
              </w:rPr>
            </w:pPr>
            <w:r w:rsidRPr="005B2531">
              <w:rPr>
                <w:sz w:val="20"/>
              </w:rPr>
              <w:t>Cilj je osigurati stručno i kvalitetno nastavno osoblje te ih poticati na daljnje usavršavanje kroz edukacije i cjeloživotno učenje, sudjeluje u radu stručnih vijeća i različitih povjerenstava i poticati napredovanja u zvanja.</w:t>
            </w:r>
          </w:p>
          <w:p w14:paraId="5F792EB1" w14:textId="77777777" w:rsidR="00C641CD" w:rsidRDefault="00C641CD" w:rsidP="00EC255E">
            <w:pPr>
              <w:rPr>
                <w:sz w:val="20"/>
              </w:rPr>
            </w:pPr>
          </w:p>
          <w:p w14:paraId="470127C0" w14:textId="77777777" w:rsidR="00C641CD" w:rsidRPr="005B2531" w:rsidRDefault="00C641CD" w:rsidP="00EC255E">
            <w:pPr>
              <w:rPr>
                <w:sz w:val="20"/>
              </w:rPr>
            </w:pPr>
            <w:r w:rsidRPr="005B2531">
              <w:rPr>
                <w:sz w:val="20"/>
              </w:rPr>
              <w:t>Pokazatelje uspješnosti provjeravat ćemo stalnim praćenjem i mjerenjem te rezultatima koje učenici ostvaruju na državnoj i probnoj maturi, na natjecanjima i smotrama, ali i uspješnost njihova upisa na visokoškolske ustanove.</w:t>
            </w:r>
          </w:p>
          <w:p w14:paraId="125ECD5D" w14:textId="77777777" w:rsidR="00C641CD" w:rsidRPr="0002186F" w:rsidRDefault="00C641CD" w:rsidP="00EC255E">
            <w:pPr>
              <w:rPr>
                <w:szCs w:val="22"/>
              </w:rPr>
            </w:pPr>
          </w:p>
          <w:p w14:paraId="59F92FBE" w14:textId="77777777" w:rsidR="00C641CD" w:rsidRDefault="00C641CD" w:rsidP="00EC255E">
            <w:pPr>
              <w:rPr>
                <w:szCs w:val="22"/>
              </w:rPr>
            </w:pPr>
          </w:p>
          <w:p w14:paraId="47A96663" w14:textId="77777777" w:rsidR="00C641CD" w:rsidRPr="0002186F" w:rsidRDefault="00C641CD" w:rsidP="00EC255E">
            <w:pPr>
              <w:rPr>
                <w:szCs w:val="22"/>
              </w:rPr>
            </w:pPr>
          </w:p>
          <w:p w14:paraId="48C9C00D" w14:textId="77777777" w:rsidR="00C641CD" w:rsidRPr="005B2531" w:rsidRDefault="00C641CD" w:rsidP="00EC255E">
            <w:pPr>
              <w:rPr>
                <w:sz w:val="20"/>
              </w:rPr>
            </w:pPr>
            <w:r w:rsidRPr="005B2531">
              <w:rPr>
                <w:sz w:val="20"/>
              </w:rPr>
              <w:t xml:space="preserve">Zakon o odgoju i obrazovanju u osnovnoj i srednjoj školi (Narodne novine broj 87/08, 86/09, 92/10,105/10, 90/11, 5/12,16/12, 86/12, 126/12, 94/13,152/14 , 07/17, 68/18, 98/19 i 64/20,151/22) </w:t>
            </w:r>
          </w:p>
          <w:p w14:paraId="7ED995A0" w14:textId="77777777" w:rsidR="00C641CD" w:rsidRPr="005B2531" w:rsidRDefault="00C641CD" w:rsidP="00EC255E">
            <w:pPr>
              <w:rPr>
                <w:sz w:val="20"/>
              </w:rPr>
            </w:pPr>
            <w:r w:rsidRPr="005B2531">
              <w:rPr>
                <w:sz w:val="20"/>
              </w:rPr>
              <w:t>Zakon o ustanovama (Narodne novine broj 76/93, 29/97,47/99, 35/08 i 127/19,151/22)</w:t>
            </w:r>
          </w:p>
          <w:p w14:paraId="7C4E1255" w14:textId="77777777" w:rsidR="00C641CD" w:rsidRPr="0002186F" w:rsidRDefault="00C641CD" w:rsidP="00EC255E">
            <w:pPr>
              <w:rPr>
                <w:szCs w:val="22"/>
              </w:rPr>
            </w:pPr>
            <w:r w:rsidRPr="005B2531">
              <w:rPr>
                <w:sz w:val="20"/>
              </w:rPr>
              <w:t>Zakon o proračunu (Narodne novine broj 144/21), Pravilnik o proračunskim klasifikacijama (Narodne novine broj 26/10, 120/13 i 1/20), Pravilnik o proračunskom računovodstvu i računskom planu (Narodne novine broj 124/14, 115/15, 87/16, 003/18, 126/19 i 108/20), Zakon o fiskalnoj odgovornosti (Narodne novine broj 111/18,83/23)</w:t>
            </w:r>
          </w:p>
          <w:p w14:paraId="5A2246C8" w14:textId="77777777" w:rsidR="00C641CD" w:rsidRDefault="00C641CD" w:rsidP="00EC255E">
            <w:pPr>
              <w:rPr>
                <w:szCs w:val="22"/>
              </w:rPr>
            </w:pPr>
          </w:p>
          <w:p w14:paraId="700242E4" w14:textId="77777777" w:rsidR="00C641CD" w:rsidRDefault="00C641CD" w:rsidP="00EC255E">
            <w:pPr>
              <w:rPr>
                <w:szCs w:val="22"/>
              </w:rPr>
            </w:pPr>
          </w:p>
          <w:p w14:paraId="21CD15AC" w14:textId="77777777" w:rsidR="00C641CD" w:rsidRDefault="00C641CD" w:rsidP="00EC255E">
            <w:pPr>
              <w:rPr>
                <w:szCs w:val="22"/>
              </w:rPr>
            </w:pPr>
          </w:p>
          <w:p w14:paraId="53C5303D" w14:textId="77777777" w:rsidR="00C641CD" w:rsidRPr="0002186F" w:rsidRDefault="00C641CD" w:rsidP="00EC255E">
            <w:pPr>
              <w:rPr>
                <w:szCs w:val="22"/>
              </w:rPr>
            </w:pPr>
          </w:p>
          <w:tbl>
            <w:tblPr>
              <w:tblW w:w="7867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3321"/>
              <w:gridCol w:w="1346"/>
              <w:gridCol w:w="1415"/>
              <w:gridCol w:w="1336"/>
            </w:tblGrid>
            <w:tr w:rsidR="00C641CD" w:rsidRPr="0002186F" w14:paraId="14CDB623" w14:textId="77777777" w:rsidTr="009F0B31">
              <w:trPr>
                <w:trHeight w:val="536"/>
              </w:trPr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hideMark/>
                </w:tcPr>
                <w:p w14:paraId="4ED87C4F" w14:textId="77777777" w:rsidR="00C641CD" w:rsidRPr="0002186F" w:rsidRDefault="00C641CD" w:rsidP="00EC255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02186F">
                    <w:rPr>
                      <w:b/>
                      <w:bCs/>
                      <w:sz w:val="16"/>
                      <w:szCs w:val="16"/>
                    </w:rPr>
                    <w:t xml:space="preserve">R.br. </w:t>
                  </w:r>
                </w:p>
              </w:tc>
              <w:tc>
                <w:tcPr>
                  <w:tcW w:w="3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14:paraId="6225CEF8" w14:textId="77777777" w:rsidR="00C641CD" w:rsidRPr="0002186F" w:rsidRDefault="00C641CD" w:rsidP="00EC255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02186F">
                    <w:rPr>
                      <w:b/>
                      <w:bCs/>
                      <w:sz w:val="16"/>
                      <w:szCs w:val="16"/>
                    </w:rPr>
                    <w:t xml:space="preserve"> Naziv aktivnosti/projekta 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F81EBFD" w14:textId="7233AAC0" w:rsidR="00C641CD" w:rsidRPr="0002186F" w:rsidRDefault="00C641CD" w:rsidP="00EC255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2186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lan za 202</w:t>
                  </w:r>
                  <w:r w:rsidR="00227F6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 w:rsidRPr="0002186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1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14:paraId="16473855" w14:textId="4DDA3990" w:rsidR="00C641CD" w:rsidRPr="0002186F" w:rsidRDefault="00C641CD" w:rsidP="00EC255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Izvršenje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1.-12.202</w:t>
                  </w:r>
                  <w:r w:rsidR="00227F6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3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14:paraId="4548CC2D" w14:textId="77777777" w:rsidR="00C641CD" w:rsidRPr="0002186F" w:rsidRDefault="00C641CD" w:rsidP="00EC255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(Izvršenje/Plan)</w:t>
                  </w:r>
                </w:p>
              </w:tc>
            </w:tr>
            <w:tr w:rsidR="00C641CD" w:rsidRPr="0002186F" w14:paraId="335C24F3" w14:textId="77777777" w:rsidTr="009F0B31">
              <w:trPr>
                <w:trHeight w:val="312"/>
              </w:trPr>
              <w:tc>
                <w:tcPr>
                  <w:tcW w:w="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2D123BF" w14:textId="77777777" w:rsidR="00C641CD" w:rsidRPr="0002186F" w:rsidRDefault="00C641CD" w:rsidP="00EC255E">
                  <w:pPr>
                    <w:jc w:val="center"/>
                    <w:rPr>
                      <w:sz w:val="16"/>
                      <w:szCs w:val="16"/>
                    </w:rPr>
                  </w:pPr>
                  <w:r w:rsidRPr="0002186F">
                    <w:rPr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3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5537B9" w14:textId="77777777" w:rsidR="00C641CD" w:rsidRPr="005B2531" w:rsidRDefault="00C641CD" w:rsidP="00EC255E">
                  <w:pPr>
                    <w:rPr>
                      <w:b/>
                      <w:bCs/>
                      <w:sz w:val="20"/>
                    </w:rPr>
                  </w:pPr>
                  <w:r w:rsidRPr="005B2531">
                    <w:rPr>
                      <w:sz w:val="20"/>
                    </w:rPr>
                    <w:t xml:space="preserve"> </w:t>
                  </w:r>
                  <w:r w:rsidRPr="005B2531">
                    <w:rPr>
                      <w:b/>
                      <w:bCs/>
                      <w:sz w:val="20"/>
                    </w:rPr>
                    <w:t xml:space="preserve">A7011 02 VLASTITI PRIHODI - SREDNJE ŠKOLSTVO 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0C4765D0" w14:textId="1E1F9203" w:rsidR="00C641CD" w:rsidRPr="005B2531" w:rsidRDefault="00C641CD" w:rsidP="009F0B31">
                  <w:pPr>
                    <w:jc w:val="center"/>
                    <w:rPr>
                      <w:sz w:val="20"/>
                    </w:rPr>
                  </w:pPr>
                  <w:r w:rsidRPr="005B2531">
                    <w:rPr>
                      <w:sz w:val="20"/>
                    </w:rPr>
                    <w:t>2.</w:t>
                  </w:r>
                  <w:r w:rsidR="00E431EB">
                    <w:rPr>
                      <w:sz w:val="20"/>
                    </w:rPr>
                    <w:t>050.540,00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2A19997B" w14:textId="4955A03A" w:rsidR="00C641CD" w:rsidRPr="005B2531" w:rsidRDefault="00E431EB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2.058.277,26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3321D103" w14:textId="06FB2A3C" w:rsidR="00C641CD" w:rsidRPr="005B2531" w:rsidRDefault="00E431EB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100,38</w:t>
                  </w:r>
                </w:p>
              </w:tc>
            </w:tr>
            <w:tr w:rsidR="00C641CD" w:rsidRPr="0002186F" w14:paraId="45DF71B4" w14:textId="77777777" w:rsidTr="009F0B31">
              <w:trPr>
                <w:trHeight w:val="297"/>
              </w:trPr>
              <w:tc>
                <w:tcPr>
                  <w:tcW w:w="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1025557" w14:textId="77777777" w:rsidR="00C641CD" w:rsidRPr="0002186F" w:rsidRDefault="00C641CD" w:rsidP="00EC255E">
                  <w:pPr>
                    <w:jc w:val="center"/>
                    <w:rPr>
                      <w:sz w:val="16"/>
                      <w:szCs w:val="16"/>
                    </w:rPr>
                  </w:pPr>
                  <w:r w:rsidRPr="0002186F">
                    <w:rPr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3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90ED5C" w14:textId="714EB6E6" w:rsidR="00C641CD" w:rsidRPr="005B2531" w:rsidRDefault="00C641CD" w:rsidP="00EC255E">
                  <w:pPr>
                    <w:rPr>
                      <w:sz w:val="20"/>
                    </w:rPr>
                  </w:pPr>
                  <w:r w:rsidRPr="005B2531">
                    <w:rPr>
                      <w:sz w:val="20"/>
                    </w:rPr>
                    <w:t xml:space="preserve"> 32 VLASTITI PRIHODI - PRORAČUNSKI KORISNICI 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2FEE948D" w14:textId="262E983F" w:rsidR="00C641CD" w:rsidRPr="005B2531" w:rsidRDefault="00C641CD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9.</w:t>
                  </w:r>
                  <w:r w:rsidR="004C5D80">
                    <w:rPr>
                      <w:sz w:val="20"/>
                    </w:rPr>
                    <w:t>8</w:t>
                  </w:r>
                  <w:r w:rsidRPr="005B2531">
                    <w:rPr>
                      <w:sz w:val="20"/>
                    </w:rPr>
                    <w:t>00,00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6EC5AC8E" w14:textId="6B5A88BA" w:rsidR="00C641CD" w:rsidRPr="005B2531" w:rsidRDefault="00C641CD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3.</w:t>
                  </w:r>
                  <w:r w:rsidR="004C5D80">
                    <w:rPr>
                      <w:sz w:val="20"/>
                    </w:rPr>
                    <w:t>964,34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3079A5EE" w14:textId="36E97E1B" w:rsidR="00C641CD" w:rsidRPr="005B2531" w:rsidRDefault="004C5D80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40,45</w:t>
                  </w:r>
                </w:p>
              </w:tc>
            </w:tr>
            <w:tr w:rsidR="00C641CD" w:rsidRPr="0002186F" w14:paraId="4713E539" w14:textId="77777777" w:rsidTr="009F0B31">
              <w:trPr>
                <w:trHeight w:val="297"/>
              </w:trPr>
              <w:tc>
                <w:tcPr>
                  <w:tcW w:w="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819E2DB" w14:textId="77777777" w:rsidR="00C641CD" w:rsidRPr="0002186F" w:rsidRDefault="00C641CD" w:rsidP="00EC255E">
                  <w:pPr>
                    <w:jc w:val="center"/>
                    <w:rPr>
                      <w:sz w:val="16"/>
                      <w:szCs w:val="16"/>
                    </w:rPr>
                  </w:pPr>
                  <w:r w:rsidRPr="0002186F">
                    <w:rPr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3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20A495" w14:textId="72929D21" w:rsidR="00C641CD" w:rsidRPr="005B2531" w:rsidRDefault="00C641CD" w:rsidP="00EC255E">
                  <w:pPr>
                    <w:rPr>
                      <w:sz w:val="20"/>
                    </w:rPr>
                  </w:pPr>
                  <w:r w:rsidRPr="005B2531">
                    <w:rPr>
                      <w:sz w:val="20"/>
                    </w:rPr>
                    <w:t xml:space="preserve"> 54 POMOĆI - KORISNICI 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7356A45E" w14:textId="7CE991A9" w:rsidR="00C641CD" w:rsidRPr="005B2531" w:rsidRDefault="004C5D80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2.032.040,00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5DECABD9" w14:textId="37C40DE9" w:rsidR="00C641CD" w:rsidRPr="005B2531" w:rsidRDefault="004C5D80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2.044.412,92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5B898DDB" w14:textId="7C0F621F" w:rsidR="00C641CD" w:rsidRPr="005B2531" w:rsidRDefault="004C5D80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100,61</w:t>
                  </w:r>
                </w:p>
              </w:tc>
            </w:tr>
            <w:tr w:rsidR="00C641CD" w:rsidRPr="0002186F" w14:paraId="6F82C1AA" w14:textId="77777777" w:rsidTr="009F0B31">
              <w:trPr>
                <w:trHeight w:val="297"/>
              </w:trPr>
              <w:tc>
                <w:tcPr>
                  <w:tcW w:w="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14D8D4D" w14:textId="77777777" w:rsidR="00C641CD" w:rsidRPr="0002186F" w:rsidRDefault="00C641CD" w:rsidP="00EC255E">
                  <w:pPr>
                    <w:jc w:val="center"/>
                    <w:rPr>
                      <w:sz w:val="16"/>
                      <w:szCs w:val="16"/>
                    </w:rPr>
                  </w:pPr>
                  <w:r w:rsidRPr="0002186F">
                    <w:rPr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3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32BBC1" w14:textId="75342A1B" w:rsidR="00C641CD" w:rsidRPr="005B2531" w:rsidRDefault="00C641CD" w:rsidP="00EC255E">
                  <w:pPr>
                    <w:rPr>
                      <w:sz w:val="20"/>
                    </w:rPr>
                  </w:pPr>
                  <w:r w:rsidRPr="005B2531">
                    <w:rPr>
                      <w:sz w:val="20"/>
                    </w:rPr>
                    <w:t>62</w:t>
                  </w:r>
                  <w:r w:rsidR="004C5D80">
                    <w:rPr>
                      <w:sz w:val="20"/>
                    </w:rPr>
                    <w:t xml:space="preserve"> </w:t>
                  </w:r>
                  <w:r w:rsidRPr="005B2531">
                    <w:rPr>
                      <w:sz w:val="20"/>
                    </w:rPr>
                    <w:t xml:space="preserve">UGOVORI DONACIJE - KORISNICI 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7059D3D2" w14:textId="57201949" w:rsidR="00C641CD" w:rsidRPr="005B2531" w:rsidRDefault="00C641CD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8.</w:t>
                  </w:r>
                  <w:r w:rsidR="004C5D80">
                    <w:rPr>
                      <w:sz w:val="20"/>
                    </w:rPr>
                    <w:t>7</w:t>
                  </w:r>
                  <w:r>
                    <w:rPr>
                      <w:sz w:val="20"/>
                    </w:rPr>
                    <w:t>00,00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4120111B" w14:textId="42CB115C" w:rsidR="00C641CD" w:rsidRPr="005B2531" w:rsidRDefault="004C5D80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9.900,00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063D0F5B" w14:textId="2C0143DC" w:rsidR="00C641CD" w:rsidRPr="005B2531" w:rsidRDefault="004C5D80" w:rsidP="009F0B3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113,79</w:t>
                  </w:r>
                </w:p>
              </w:tc>
            </w:tr>
            <w:tr w:rsidR="00C641CD" w:rsidRPr="0002186F" w14:paraId="3EA30DC7" w14:textId="77777777" w:rsidTr="009F0B31">
              <w:trPr>
                <w:trHeight w:val="551"/>
              </w:trPr>
              <w:tc>
                <w:tcPr>
                  <w:tcW w:w="4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64C8C06" w14:textId="77777777" w:rsidR="00C641CD" w:rsidRPr="0002186F" w:rsidRDefault="00C641CD" w:rsidP="00EC255E">
                  <w:pPr>
                    <w:rPr>
                      <w:sz w:val="16"/>
                      <w:szCs w:val="16"/>
                    </w:rPr>
                  </w:pPr>
                  <w:r w:rsidRPr="0002186F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A47FFF" w14:textId="77777777" w:rsidR="00C641CD" w:rsidRPr="005B2531" w:rsidRDefault="00C641CD" w:rsidP="00EC255E">
                  <w:pPr>
                    <w:rPr>
                      <w:b/>
                      <w:bCs/>
                      <w:sz w:val="20"/>
                    </w:rPr>
                  </w:pPr>
                  <w:r w:rsidRPr="005B2531">
                    <w:rPr>
                      <w:b/>
                      <w:bCs/>
                      <w:sz w:val="20"/>
                    </w:rPr>
                    <w:t xml:space="preserve"> 7011 FINANCIRANJE ŠKOLSTVA IZVAN ŽUPANIJSKOG PRORAČUNA 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5ECF2DDB" w14:textId="6CCF9E5D" w:rsidR="00C641CD" w:rsidRPr="005B2531" w:rsidRDefault="004C5D80" w:rsidP="009F0B31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2.050.540,00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4D1F0AB1" w14:textId="4F536149" w:rsidR="00C641CD" w:rsidRPr="005B2531" w:rsidRDefault="004C5D80" w:rsidP="009F0B31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2.058.277,26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14:paraId="3AEA03DD" w14:textId="4022F4CD" w:rsidR="00C641CD" w:rsidRPr="005B2531" w:rsidRDefault="004C5D80" w:rsidP="009F0B31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100,38</w:t>
                  </w:r>
                </w:p>
              </w:tc>
            </w:tr>
          </w:tbl>
          <w:p w14:paraId="105452A1" w14:textId="77777777" w:rsidR="00C641CD" w:rsidRDefault="00C641CD" w:rsidP="00EC255E">
            <w:pPr>
              <w:rPr>
                <w:bCs/>
                <w:szCs w:val="22"/>
              </w:rPr>
            </w:pPr>
          </w:p>
          <w:p w14:paraId="0DF29AF8" w14:textId="77777777" w:rsidR="00C641CD" w:rsidRDefault="00C641CD" w:rsidP="00EC255E">
            <w:pPr>
              <w:rPr>
                <w:szCs w:val="22"/>
              </w:rPr>
            </w:pPr>
          </w:p>
          <w:p w14:paraId="5B3A632E" w14:textId="77777777" w:rsidR="00C641CD" w:rsidRDefault="00C641CD" w:rsidP="00EC255E">
            <w:pPr>
              <w:rPr>
                <w:szCs w:val="22"/>
              </w:rPr>
            </w:pPr>
          </w:p>
          <w:p w14:paraId="69FBC150" w14:textId="39CEEFAB" w:rsidR="00C641CD" w:rsidRPr="00A82DDD" w:rsidRDefault="00C641CD" w:rsidP="00EC255E">
            <w:pPr>
              <w:rPr>
                <w:bCs/>
                <w:sz w:val="20"/>
              </w:rPr>
            </w:pPr>
            <w:r w:rsidRPr="00A82DDD">
              <w:rPr>
                <w:bCs/>
                <w:sz w:val="20"/>
              </w:rPr>
              <w:t xml:space="preserve">Program je ostvaren u iznosu od </w:t>
            </w:r>
            <w:r w:rsidR="004C7C64">
              <w:rPr>
                <w:bCs/>
                <w:sz w:val="20"/>
              </w:rPr>
              <w:t>2.058.277,26</w:t>
            </w:r>
            <w:r w:rsidRPr="00A82DDD">
              <w:rPr>
                <w:bCs/>
                <w:sz w:val="20"/>
              </w:rPr>
              <w:t xml:space="preserve"> eura ili </w:t>
            </w:r>
            <w:r w:rsidR="004C7C64">
              <w:rPr>
                <w:bCs/>
                <w:sz w:val="20"/>
              </w:rPr>
              <w:t>100,38</w:t>
            </w:r>
            <w:r w:rsidRPr="00A82DDD">
              <w:rPr>
                <w:bCs/>
                <w:sz w:val="20"/>
              </w:rPr>
              <w:t>% u odnosu na godišnji plan.</w:t>
            </w:r>
          </w:p>
          <w:p w14:paraId="7A33FF96" w14:textId="77777777" w:rsidR="00C641CD" w:rsidRPr="00A82DDD" w:rsidRDefault="00C641CD" w:rsidP="00EC255E">
            <w:pPr>
              <w:rPr>
                <w:bCs/>
                <w:sz w:val="20"/>
              </w:rPr>
            </w:pPr>
            <w:r w:rsidRPr="00A82DDD">
              <w:rPr>
                <w:bCs/>
                <w:sz w:val="20"/>
              </w:rPr>
              <w:t>Aktivnosti i projekti izvršeni su u skladu sa p</w:t>
            </w:r>
            <w:r>
              <w:rPr>
                <w:bCs/>
                <w:sz w:val="20"/>
              </w:rPr>
              <w:t>laniranom dinamikom, uz izuzetak izvora</w:t>
            </w:r>
            <w:r w:rsidRPr="00A82DDD">
              <w:rPr>
                <w:bCs/>
                <w:sz w:val="20"/>
              </w:rPr>
              <w:t xml:space="preserve"> – </w:t>
            </w:r>
            <w:r>
              <w:rPr>
                <w:bCs/>
                <w:sz w:val="20"/>
              </w:rPr>
              <w:t>3210</w:t>
            </w:r>
            <w:r w:rsidRPr="00A82DDD">
              <w:rPr>
                <w:bCs/>
                <w:sz w:val="20"/>
              </w:rPr>
              <w:t xml:space="preserve"> –</w:t>
            </w:r>
            <w:r>
              <w:rPr>
                <w:bCs/>
                <w:sz w:val="20"/>
              </w:rPr>
              <w:t xml:space="preserve"> Vlastiti prihodi -</w:t>
            </w:r>
            <w:r w:rsidRPr="00A82DDD">
              <w:rPr>
                <w:bCs/>
                <w:sz w:val="20"/>
              </w:rPr>
              <w:t xml:space="preserve"> kod koje je zabilježen manji postotak izvršenja rashoda </w:t>
            </w:r>
            <w:r>
              <w:rPr>
                <w:bCs/>
                <w:sz w:val="20"/>
              </w:rPr>
              <w:t xml:space="preserve">s obzirom da se aktivnosti te kategorije prvenstveno isplaćuju iz županijskog proračuna koji je u većini slučajeva dostatan.  </w:t>
            </w:r>
          </w:p>
          <w:p w14:paraId="37E1226A" w14:textId="77777777" w:rsidR="00C641CD" w:rsidRDefault="00C641CD" w:rsidP="00EC255E">
            <w:pPr>
              <w:rPr>
                <w:szCs w:val="22"/>
                <w:shd w:val="clear" w:color="auto" w:fill="FFFFFF"/>
              </w:rPr>
            </w:pPr>
          </w:p>
          <w:p w14:paraId="52F21F56" w14:textId="77777777" w:rsidR="00C641CD" w:rsidRDefault="00C641CD" w:rsidP="00EC255E">
            <w:pPr>
              <w:rPr>
                <w:szCs w:val="22"/>
                <w:shd w:val="clear" w:color="auto" w:fill="FFFFFF"/>
              </w:rPr>
            </w:pPr>
          </w:p>
          <w:p w14:paraId="2DA9167C" w14:textId="77777777" w:rsidR="00C641CD" w:rsidRDefault="00C641CD" w:rsidP="00EC255E">
            <w:pPr>
              <w:rPr>
                <w:szCs w:val="22"/>
                <w:shd w:val="clear" w:color="auto" w:fill="FFFFFF"/>
              </w:rPr>
            </w:pPr>
          </w:p>
          <w:p w14:paraId="4AD070A2" w14:textId="77777777" w:rsidR="00C641CD" w:rsidRPr="00BE5641" w:rsidRDefault="00C641CD" w:rsidP="00EC255E">
            <w:pPr>
              <w:rPr>
                <w:bCs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60"/>
              <w:gridCol w:w="1259"/>
              <w:gridCol w:w="1103"/>
              <w:gridCol w:w="1050"/>
            </w:tblGrid>
            <w:tr w:rsidR="00C641CD" w:rsidRPr="005B2531" w14:paraId="7A971F86" w14:textId="77777777" w:rsidTr="00EC255E">
              <w:trPr>
                <w:cantSplit/>
                <w:trHeight w:val="880"/>
              </w:trPr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DCBAC" w14:textId="77777777" w:rsidR="00C641CD" w:rsidRPr="005B2531" w:rsidRDefault="00C641CD" w:rsidP="00EC255E">
                  <w:pPr>
                    <w:rPr>
                      <w:bCs/>
                      <w:sz w:val="20"/>
                    </w:rPr>
                  </w:pPr>
                  <w:r w:rsidRPr="005B2531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B50A4" w14:textId="77777777" w:rsidR="00C641CD" w:rsidRPr="005B2531" w:rsidRDefault="00C641CD" w:rsidP="00EC255E">
                  <w:pPr>
                    <w:rPr>
                      <w:bCs/>
                      <w:sz w:val="20"/>
                    </w:rPr>
                  </w:pPr>
                  <w:r w:rsidRPr="005B2531">
                    <w:rPr>
                      <w:bCs/>
                      <w:sz w:val="20"/>
                    </w:rPr>
                    <w:t>Polazna</w:t>
                  </w:r>
                </w:p>
                <w:p w14:paraId="29515E2C" w14:textId="77777777" w:rsidR="00C641CD" w:rsidRPr="005B2531" w:rsidRDefault="00C641CD" w:rsidP="00EC255E">
                  <w:pPr>
                    <w:rPr>
                      <w:sz w:val="20"/>
                    </w:rPr>
                  </w:pPr>
                  <w:r w:rsidRPr="005B2531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69979" w14:textId="77777777" w:rsidR="00C641CD" w:rsidRPr="005B2531" w:rsidRDefault="00C641CD" w:rsidP="00EC255E">
                  <w:pPr>
                    <w:rPr>
                      <w:bCs/>
                      <w:sz w:val="20"/>
                    </w:rPr>
                  </w:pPr>
                  <w:r w:rsidRPr="005B2531">
                    <w:rPr>
                      <w:bCs/>
                      <w:sz w:val="20"/>
                    </w:rPr>
                    <w:t>Ciljana</w:t>
                  </w:r>
                </w:p>
                <w:p w14:paraId="798A887A" w14:textId="77777777" w:rsidR="00C641CD" w:rsidRPr="005B2531" w:rsidRDefault="00C641CD" w:rsidP="00EC255E">
                  <w:pPr>
                    <w:rPr>
                      <w:bCs/>
                      <w:sz w:val="20"/>
                    </w:rPr>
                  </w:pPr>
                  <w:r w:rsidRPr="005B2531">
                    <w:rPr>
                      <w:bCs/>
                      <w:sz w:val="20"/>
                    </w:rPr>
                    <w:t>vrijednost</w:t>
                  </w:r>
                </w:p>
                <w:p w14:paraId="52A2A223" w14:textId="67F6AD2E" w:rsidR="00C641CD" w:rsidRPr="005B2531" w:rsidRDefault="00C641CD" w:rsidP="00EC255E">
                  <w:pPr>
                    <w:rPr>
                      <w:bCs/>
                      <w:sz w:val="20"/>
                    </w:rPr>
                  </w:pPr>
                  <w:r w:rsidRPr="005B2531">
                    <w:rPr>
                      <w:bCs/>
                      <w:sz w:val="20"/>
                    </w:rPr>
                    <w:t>202</w:t>
                  </w:r>
                  <w:r w:rsidR="00227F61">
                    <w:rPr>
                      <w:bCs/>
                      <w:sz w:val="20"/>
                    </w:rPr>
                    <w:t>5</w:t>
                  </w:r>
                  <w:r w:rsidRPr="005B2531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2EF42" w14:textId="77777777" w:rsidR="00C641CD" w:rsidRPr="005B2531" w:rsidRDefault="00C641CD" w:rsidP="00EC255E">
                  <w:pPr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Ostvarena</w:t>
                  </w:r>
                </w:p>
                <w:p w14:paraId="711188F2" w14:textId="77777777" w:rsidR="00C641CD" w:rsidRPr="005B2531" w:rsidRDefault="00C641CD" w:rsidP="00EC255E">
                  <w:pPr>
                    <w:rPr>
                      <w:bCs/>
                      <w:sz w:val="20"/>
                    </w:rPr>
                  </w:pPr>
                  <w:r w:rsidRPr="005B2531">
                    <w:rPr>
                      <w:bCs/>
                      <w:sz w:val="20"/>
                    </w:rPr>
                    <w:t>vrijednost</w:t>
                  </w:r>
                </w:p>
                <w:p w14:paraId="48BFA12D" w14:textId="32307F27" w:rsidR="00C641CD" w:rsidRPr="005B2531" w:rsidRDefault="00C641CD" w:rsidP="00EC255E">
                  <w:pPr>
                    <w:rPr>
                      <w:bCs/>
                      <w:sz w:val="20"/>
                    </w:rPr>
                  </w:pPr>
                  <w:r w:rsidRPr="005B2531">
                    <w:rPr>
                      <w:bCs/>
                      <w:sz w:val="20"/>
                    </w:rPr>
                    <w:t>202</w:t>
                  </w:r>
                  <w:r w:rsidR="00227F61">
                    <w:rPr>
                      <w:bCs/>
                      <w:sz w:val="20"/>
                    </w:rPr>
                    <w:t>5</w:t>
                  </w:r>
                  <w:r w:rsidRPr="005B2531">
                    <w:rPr>
                      <w:bCs/>
                      <w:sz w:val="20"/>
                    </w:rPr>
                    <w:t>.</w:t>
                  </w:r>
                </w:p>
              </w:tc>
            </w:tr>
            <w:tr w:rsidR="00C641CD" w:rsidRPr="005B2531" w14:paraId="6C89E387" w14:textId="77777777" w:rsidTr="00EC255E">
              <w:trPr>
                <w:cantSplit/>
                <w:trHeight w:val="898"/>
              </w:trPr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15244" w14:textId="77777777" w:rsidR="00C641CD" w:rsidRPr="005B2531" w:rsidRDefault="00C641CD" w:rsidP="00EC255E">
                  <w:pPr>
                    <w:rPr>
                      <w:sz w:val="20"/>
                    </w:rPr>
                  </w:pPr>
                  <w:r w:rsidRPr="005B2531">
                    <w:rPr>
                      <w:sz w:val="20"/>
                    </w:rPr>
                    <w:t>Broj nastavnika/stručnih suradnika uključenih u različite projekte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DDB479" w14:textId="77777777" w:rsidR="00C641CD" w:rsidRPr="005B2531" w:rsidRDefault="00C641CD" w:rsidP="00EC255E">
                  <w:pPr>
                    <w:rPr>
                      <w:sz w:val="20"/>
                    </w:rPr>
                  </w:pPr>
                  <w:r w:rsidRPr="005B2531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16185" w14:textId="77777777" w:rsidR="00C641CD" w:rsidRPr="005B2531" w:rsidRDefault="00C641CD" w:rsidP="00EC255E">
                  <w:pPr>
                    <w:rPr>
                      <w:sz w:val="20"/>
                    </w:rPr>
                  </w:pPr>
                  <w:r w:rsidRPr="005B2531"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703CE" w14:textId="254C08C6" w:rsidR="00C641CD" w:rsidRPr="005B2531" w:rsidRDefault="00C641CD" w:rsidP="00EC255E">
                  <w:pPr>
                    <w:rPr>
                      <w:sz w:val="20"/>
                    </w:rPr>
                  </w:pPr>
                  <w:r w:rsidRPr="005B2531">
                    <w:rPr>
                      <w:sz w:val="20"/>
                    </w:rPr>
                    <w:t>1</w:t>
                  </w:r>
                  <w:r w:rsidR="00B10D00">
                    <w:rPr>
                      <w:sz w:val="20"/>
                    </w:rPr>
                    <w:t>0</w:t>
                  </w:r>
                </w:p>
              </w:tc>
            </w:tr>
            <w:tr w:rsidR="00C641CD" w:rsidRPr="005B2531" w14:paraId="18E9A2CA" w14:textId="77777777" w:rsidTr="00EC255E">
              <w:trPr>
                <w:cantSplit/>
                <w:trHeight w:val="292"/>
              </w:trPr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AAF41" w14:textId="77777777" w:rsidR="00C641CD" w:rsidRPr="005B2531" w:rsidRDefault="00C641CD" w:rsidP="00EC255E">
                  <w:pPr>
                    <w:rPr>
                      <w:sz w:val="20"/>
                    </w:rPr>
                  </w:pPr>
                  <w:r w:rsidRPr="005B2531">
                    <w:rPr>
                      <w:sz w:val="20"/>
                    </w:rPr>
                    <w:t>Broj učenika uključenih u Erasmus+ projekt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1F1CE" w14:textId="77777777" w:rsidR="00C641CD" w:rsidRPr="005B2531" w:rsidRDefault="00C641CD" w:rsidP="00EC255E">
                  <w:pPr>
                    <w:rPr>
                      <w:sz w:val="20"/>
                    </w:rPr>
                  </w:pPr>
                  <w:r w:rsidRPr="005B2531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65795" w14:textId="77777777" w:rsidR="00C641CD" w:rsidRPr="005B2531" w:rsidRDefault="00C641CD" w:rsidP="00EC255E">
                  <w:pPr>
                    <w:rPr>
                      <w:sz w:val="20"/>
                    </w:rPr>
                  </w:pPr>
                  <w:r w:rsidRPr="005B2531"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ADC12" w14:textId="705756EF" w:rsidR="00C641CD" w:rsidRPr="005B2531" w:rsidRDefault="00B10D00" w:rsidP="00EC255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C641CD" w:rsidRPr="005B2531" w14:paraId="6D8E6738" w14:textId="77777777" w:rsidTr="00EC255E">
              <w:trPr>
                <w:cantSplit/>
                <w:trHeight w:val="292"/>
              </w:trPr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6E9C9" w14:textId="77777777" w:rsidR="00C641CD" w:rsidRPr="005B2531" w:rsidRDefault="00C641CD" w:rsidP="00EC255E">
                  <w:pPr>
                    <w:rPr>
                      <w:sz w:val="20"/>
                    </w:rPr>
                  </w:pPr>
                  <w:r w:rsidRPr="005B2531">
                    <w:rPr>
                      <w:sz w:val="20"/>
                    </w:rPr>
                    <w:t>Broj projekata koje škola provodi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3AC05" w14:textId="77777777" w:rsidR="00C641CD" w:rsidRPr="005B2531" w:rsidRDefault="00C641CD" w:rsidP="00EC255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B1A27" w14:textId="77777777" w:rsidR="00C641CD" w:rsidRPr="005B2531" w:rsidRDefault="00C641CD" w:rsidP="00EC255E">
                  <w:pPr>
                    <w:rPr>
                      <w:sz w:val="20"/>
                    </w:rPr>
                  </w:pPr>
                  <w:r w:rsidRPr="005B2531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717F1" w14:textId="7709BBB1" w:rsidR="00C641CD" w:rsidRPr="005B2531" w:rsidRDefault="003E3C59" w:rsidP="00EC255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C641CD" w:rsidRPr="005B2531" w14:paraId="51A45393" w14:textId="77777777" w:rsidTr="00EC255E">
              <w:trPr>
                <w:cantSplit/>
                <w:trHeight w:val="880"/>
              </w:trPr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AB40D" w14:textId="77777777" w:rsidR="00C641CD" w:rsidRPr="005B2531" w:rsidRDefault="00C641CD" w:rsidP="00EC255E">
                  <w:pPr>
                    <w:rPr>
                      <w:sz w:val="20"/>
                    </w:rPr>
                  </w:pPr>
                  <w:r w:rsidRPr="005B2531">
                    <w:rPr>
                      <w:sz w:val="20"/>
                    </w:rPr>
                    <w:t>Postupno i kontinuirano unaprjeđivanje kvalitete nastave kroz realizaciju naprednijih informatičkih rješenja (kupnju računala)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A0EFF" w14:textId="77777777" w:rsidR="00C641CD" w:rsidRPr="005B2531" w:rsidRDefault="00C641CD" w:rsidP="00EC255E">
                  <w:pPr>
                    <w:rPr>
                      <w:sz w:val="20"/>
                    </w:rPr>
                  </w:pPr>
                  <w:r w:rsidRPr="005B2531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E0FEC" w14:textId="77777777" w:rsidR="00C641CD" w:rsidRPr="005B2531" w:rsidRDefault="00C641CD" w:rsidP="00EC255E">
                  <w:pPr>
                    <w:rPr>
                      <w:sz w:val="20"/>
                    </w:rPr>
                  </w:pPr>
                  <w:r w:rsidRPr="005B2531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5AEEB" w14:textId="77777777" w:rsidR="00C641CD" w:rsidRPr="005B2531" w:rsidRDefault="00C641CD" w:rsidP="00EC255E">
                  <w:pPr>
                    <w:rPr>
                      <w:sz w:val="20"/>
                    </w:rPr>
                  </w:pPr>
                  <w:r w:rsidRPr="005B2531">
                    <w:rPr>
                      <w:sz w:val="20"/>
                    </w:rPr>
                    <w:t>2</w:t>
                  </w:r>
                </w:p>
              </w:tc>
            </w:tr>
          </w:tbl>
          <w:p w14:paraId="2826FEF4" w14:textId="77777777" w:rsidR="00C641CD" w:rsidRPr="0002186F" w:rsidRDefault="00C641CD" w:rsidP="00EC255E">
            <w:pPr>
              <w:rPr>
                <w:bCs/>
                <w:szCs w:val="22"/>
              </w:rPr>
            </w:pPr>
          </w:p>
        </w:tc>
      </w:tr>
    </w:tbl>
    <w:p w14:paraId="1FB6811D" w14:textId="77777777" w:rsidR="00C641CD" w:rsidRDefault="00C641CD" w:rsidP="00C641CD">
      <w:pPr>
        <w:pStyle w:val="Podnoje"/>
        <w:rPr>
          <w:szCs w:val="22"/>
        </w:rPr>
      </w:pPr>
    </w:p>
    <w:p w14:paraId="3783FBBE" w14:textId="77777777" w:rsidR="00C641CD" w:rsidRDefault="00C641CD" w:rsidP="00C641CD">
      <w:pPr>
        <w:pStyle w:val="Bezproreda"/>
        <w:rPr>
          <w:rFonts w:cs="Calibri"/>
        </w:rPr>
      </w:pPr>
      <w:r w:rsidRPr="008A22CE">
        <w:rPr>
          <w:rFonts w:cs="Calibri"/>
        </w:rPr>
        <w:t xml:space="preserve">  </w:t>
      </w:r>
      <w:r>
        <w:rPr>
          <w:rFonts w:cs="Calibri"/>
        </w:rPr>
        <w:t xml:space="preserve"> </w:t>
      </w:r>
    </w:p>
    <w:p w14:paraId="5D5D896E" w14:textId="654F4725" w:rsidR="00C641CD" w:rsidRPr="00DE3DF4" w:rsidRDefault="00C641CD" w:rsidP="00C641CD">
      <w:pPr>
        <w:pStyle w:val="Bezproreda"/>
        <w:rPr>
          <w:rFonts w:cs="Calibri"/>
          <w:b/>
        </w:rPr>
      </w:pPr>
      <w:r>
        <w:rPr>
          <w:rFonts w:cs="Calibri"/>
        </w:rPr>
        <w:t xml:space="preserve">       </w:t>
      </w:r>
      <w:r w:rsidRPr="00DE3DF4">
        <w:rPr>
          <w:rFonts w:cs="Calibri"/>
          <w:b/>
        </w:rPr>
        <w:t xml:space="preserve">POSEBNI IZVJEŠTAJI U </w:t>
      </w:r>
      <w:r w:rsidR="00151D77">
        <w:rPr>
          <w:rFonts w:cs="Calibri"/>
          <w:b/>
        </w:rPr>
        <w:t>GODIŠNJEM</w:t>
      </w:r>
      <w:r w:rsidRPr="00DE3DF4">
        <w:rPr>
          <w:rFonts w:cs="Calibri"/>
          <w:b/>
        </w:rPr>
        <w:t xml:space="preserve"> IZVJEŠTAJU O IZVRŠENJU FINANCIJSKOG PLANA</w:t>
      </w:r>
    </w:p>
    <w:p w14:paraId="68756354" w14:textId="139A48E9" w:rsidR="00F308A7" w:rsidRDefault="00C641CD" w:rsidP="00C641CD">
      <w:pPr>
        <w:pStyle w:val="000012"/>
        <w:spacing w:before="0"/>
        <w:rPr>
          <w:rFonts w:ascii="Calibri" w:hAnsi="Calibri" w:cs="Calibri"/>
          <w:sz w:val="22"/>
          <w:szCs w:val="22"/>
        </w:rPr>
      </w:pPr>
      <w:r w:rsidRPr="00BE05D0">
        <w:rPr>
          <w:rFonts w:ascii="Calibri" w:hAnsi="Calibri" w:cs="Calibri"/>
          <w:sz w:val="22"/>
          <w:szCs w:val="22"/>
        </w:rPr>
        <w:t xml:space="preserve">Škola nema </w:t>
      </w:r>
      <w:r w:rsidRPr="00BE05D0">
        <w:rPr>
          <w:rStyle w:val="zadanifontodlomka-000006"/>
          <w:rFonts w:ascii="Calibri" w:eastAsia="Calibri" w:hAnsi="Calibri" w:cs="Calibri"/>
          <w:sz w:val="22"/>
          <w:szCs w:val="22"/>
        </w:rPr>
        <w:t>zaduživanja na domaćem</w:t>
      </w:r>
      <w:r w:rsidRPr="00DE3DF4">
        <w:rPr>
          <w:rStyle w:val="zadanifontodlomka-000006"/>
          <w:rFonts w:ascii="Calibri" w:eastAsia="Calibri" w:hAnsi="Calibri" w:cs="Calibri"/>
          <w:sz w:val="22"/>
          <w:szCs w:val="22"/>
        </w:rPr>
        <w:t xml:space="preserve"> i stranom tržištu novca i kapitala</w:t>
      </w:r>
      <w:r>
        <w:rPr>
          <w:rStyle w:val="zadanifontodlomka-000006"/>
          <w:rFonts w:ascii="Calibri" w:eastAsia="Calibri" w:hAnsi="Calibri" w:cs="Calibri"/>
          <w:sz w:val="22"/>
          <w:szCs w:val="22"/>
        </w:rPr>
        <w:t xml:space="preserve">, nije </w:t>
      </w:r>
      <w:r w:rsidRPr="00BE05D0">
        <w:rPr>
          <w:rStyle w:val="zadanifontodlomka-000006"/>
          <w:rFonts w:ascii="Calibri" w:eastAsia="Calibri" w:hAnsi="Calibri" w:cs="Calibri"/>
          <w:sz w:val="22"/>
          <w:szCs w:val="22"/>
        </w:rPr>
        <w:t xml:space="preserve"> koristila sredstava fondova Europske unije</w:t>
      </w:r>
      <w:r>
        <w:rPr>
          <w:rStyle w:val="zadanifontodlomka-000006"/>
          <w:rFonts w:ascii="Calibri" w:eastAsia="Calibri" w:hAnsi="Calibri" w:cs="Calibri"/>
          <w:sz w:val="22"/>
          <w:szCs w:val="22"/>
        </w:rPr>
        <w:t xml:space="preserve"> (izuzev spomenutih sredstava Erasmus akreditacije)</w:t>
      </w:r>
      <w:r w:rsidRPr="00BE05D0">
        <w:rPr>
          <w:rStyle w:val="zadanifontodlomka-000006"/>
          <w:rFonts w:ascii="Calibri" w:eastAsia="Calibri" w:hAnsi="Calibri" w:cs="Calibri"/>
          <w:sz w:val="22"/>
          <w:szCs w:val="22"/>
        </w:rPr>
        <w:t>,</w:t>
      </w:r>
      <w:r w:rsidRPr="00BE05D0">
        <w:rPr>
          <w:rFonts w:ascii="Calibri" w:hAnsi="Calibri" w:cs="Calibri"/>
          <w:sz w:val="22"/>
          <w:szCs w:val="22"/>
        </w:rPr>
        <w:t xml:space="preserve"> </w:t>
      </w:r>
      <w:r w:rsidRPr="00BE05D0">
        <w:rPr>
          <w:rFonts w:ascii="Calibri" w:hAnsi="Calibri" w:cs="Calibri"/>
        </w:rPr>
        <w:t>nema</w:t>
      </w:r>
      <w:r w:rsidRPr="00BE05D0">
        <w:rPr>
          <w:rStyle w:val="zadanifontodlomka-000006"/>
          <w:rFonts w:ascii="Calibri" w:eastAsia="Calibri" w:hAnsi="Calibri" w:cs="Calibri"/>
          <w:sz w:val="22"/>
          <w:szCs w:val="22"/>
        </w:rPr>
        <w:t xml:space="preserve"> danih zajmovima i p</w:t>
      </w:r>
      <w:r>
        <w:rPr>
          <w:rStyle w:val="zadanifontodlomka-000006"/>
          <w:rFonts w:ascii="Calibri" w:eastAsia="Calibri" w:hAnsi="Calibri" w:cs="Calibri"/>
          <w:sz w:val="22"/>
          <w:szCs w:val="22"/>
        </w:rPr>
        <w:t xml:space="preserve">otraživanja po danim zajmovima te </w:t>
      </w:r>
      <w:r w:rsidRPr="00BE05D0">
        <w:rPr>
          <w:rStyle w:val="zadanifontodlomka-000006"/>
          <w:rFonts w:ascii="Calibri" w:eastAsia="Calibri" w:hAnsi="Calibri" w:cs="Calibri"/>
          <w:sz w:val="22"/>
          <w:szCs w:val="22"/>
        </w:rPr>
        <w:t xml:space="preserve">nema </w:t>
      </w:r>
      <w:r>
        <w:rPr>
          <w:rStyle w:val="zadanifontodlomka-000006"/>
          <w:rFonts w:ascii="Calibri" w:eastAsia="Calibri" w:hAnsi="Calibri" w:cs="Calibri"/>
          <w:sz w:val="22"/>
          <w:szCs w:val="22"/>
        </w:rPr>
        <w:t xml:space="preserve">dospjelih obveza </w:t>
      </w:r>
      <w:r w:rsidRPr="00DE3DF4">
        <w:rPr>
          <w:rStyle w:val="zadanifontodlomka-000006"/>
          <w:rFonts w:ascii="Calibri" w:eastAsia="Calibri" w:hAnsi="Calibri" w:cs="Calibri"/>
          <w:sz w:val="22"/>
          <w:szCs w:val="22"/>
        </w:rPr>
        <w:t>po osnovi sudskih sporova</w:t>
      </w:r>
      <w:r w:rsidR="00F308A7">
        <w:rPr>
          <w:rStyle w:val="zadanifontodlomka-000006"/>
          <w:rFonts w:ascii="Calibri" w:eastAsia="Calibri" w:hAnsi="Calibri" w:cs="Calibri"/>
          <w:sz w:val="22"/>
          <w:szCs w:val="22"/>
        </w:rPr>
        <w:t>, ali ima sudske sporove koji su u tijeku:</w:t>
      </w:r>
    </w:p>
    <w:tbl>
      <w:tblPr>
        <w:tblW w:w="10124" w:type="dxa"/>
        <w:tblInd w:w="93" w:type="dxa"/>
        <w:tblLook w:val="04A0" w:firstRow="1" w:lastRow="0" w:firstColumn="1" w:lastColumn="0" w:noHBand="0" w:noVBand="1"/>
      </w:tblPr>
      <w:tblGrid>
        <w:gridCol w:w="3207"/>
        <w:gridCol w:w="1982"/>
        <w:gridCol w:w="1914"/>
        <w:gridCol w:w="3021"/>
      </w:tblGrid>
      <w:tr w:rsidR="00F308A7" w:rsidRPr="00F308A7" w14:paraId="6F080069" w14:textId="77777777" w:rsidTr="00151D77">
        <w:trPr>
          <w:trHeight w:val="35"/>
        </w:trPr>
        <w:tc>
          <w:tcPr>
            <w:tcW w:w="32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706EC5" w14:textId="77777777" w:rsidR="00F308A7" w:rsidRPr="00F308A7" w:rsidRDefault="00F308A7">
            <w:pPr>
              <w:rPr>
                <w:sz w:val="20"/>
              </w:rPr>
            </w:pPr>
            <w:r w:rsidRPr="00F308A7">
              <w:rPr>
                <w:sz w:val="20"/>
              </w:rPr>
              <w:t>I. gimnazija Osijek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5672ED" w14:textId="77777777" w:rsidR="00F308A7" w:rsidRPr="00F308A7" w:rsidRDefault="00F308A7">
            <w:pPr>
              <w:rPr>
                <w:sz w:val="20"/>
              </w:rPr>
            </w:pPr>
            <w:r w:rsidRPr="00F308A7">
              <w:rPr>
                <w:sz w:val="20"/>
              </w:rPr>
              <w:t>I.Š.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83D592" w14:textId="77777777" w:rsidR="00F308A7" w:rsidRPr="00F308A7" w:rsidRDefault="00F308A7">
            <w:pPr>
              <w:rPr>
                <w:sz w:val="20"/>
              </w:rPr>
            </w:pPr>
            <w:r w:rsidRPr="00F308A7">
              <w:rPr>
                <w:sz w:val="20"/>
              </w:rPr>
              <w:t>Radni spor po pitanju otkaza ugovora o radu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A53C52" w14:textId="77777777" w:rsidR="00F308A7" w:rsidRPr="00F308A7" w:rsidRDefault="00F308A7">
            <w:pPr>
              <w:rPr>
                <w:sz w:val="20"/>
              </w:rPr>
            </w:pPr>
            <w:r w:rsidRPr="00F308A7">
              <w:rPr>
                <w:sz w:val="20"/>
              </w:rPr>
              <w:t>1.700 eura</w:t>
            </w:r>
          </w:p>
        </w:tc>
      </w:tr>
      <w:tr w:rsidR="00F308A7" w:rsidRPr="00F308A7" w14:paraId="1C303482" w14:textId="77777777" w:rsidTr="00151D77">
        <w:trPr>
          <w:trHeight w:val="35"/>
        </w:trPr>
        <w:tc>
          <w:tcPr>
            <w:tcW w:w="32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04A831" w14:textId="77777777" w:rsidR="00F308A7" w:rsidRPr="00F308A7" w:rsidRDefault="00F308A7">
            <w:pPr>
              <w:rPr>
                <w:sz w:val="20"/>
              </w:rPr>
            </w:pPr>
            <w:r w:rsidRPr="00F308A7">
              <w:rPr>
                <w:sz w:val="20"/>
              </w:rPr>
              <w:t>I. gimnazija Osijek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B536F1" w14:textId="77777777" w:rsidR="00F308A7" w:rsidRPr="00F308A7" w:rsidRDefault="00F308A7">
            <w:pPr>
              <w:rPr>
                <w:sz w:val="20"/>
              </w:rPr>
            </w:pPr>
            <w:r w:rsidRPr="00F308A7">
              <w:rPr>
                <w:sz w:val="20"/>
              </w:rPr>
              <w:t>I.Š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099EE8" w14:textId="77777777" w:rsidR="00F308A7" w:rsidRPr="00F308A7" w:rsidRDefault="00F308A7">
            <w:pPr>
              <w:rPr>
                <w:sz w:val="20"/>
              </w:rPr>
            </w:pPr>
            <w:r w:rsidRPr="00F308A7">
              <w:rPr>
                <w:sz w:val="20"/>
              </w:rPr>
              <w:t>Radni spor po pitanju isplate plaća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21FE92" w14:textId="77777777" w:rsidR="00F308A7" w:rsidRPr="00F308A7" w:rsidRDefault="00F308A7">
            <w:pPr>
              <w:rPr>
                <w:sz w:val="20"/>
              </w:rPr>
            </w:pPr>
            <w:r w:rsidRPr="00F308A7">
              <w:rPr>
                <w:sz w:val="20"/>
              </w:rPr>
              <w:t>1.500 eura</w:t>
            </w:r>
          </w:p>
        </w:tc>
      </w:tr>
      <w:tr w:rsidR="00F308A7" w:rsidRPr="00F308A7" w14:paraId="4DC1FB03" w14:textId="77777777" w:rsidTr="00151D77">
        <w:trPr>
          <w:trHeight w:val="35"/>
        </w:trPr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104F" w14:textId="77777777" w:rsidR="00F308A7" w:rsidRPr="00F308A7" w:rsidRDefault="00F308A7">
            <w:pPr>
              <w:rPr>
                <w:sz w:val="20"/>
              </w:rPr>
            </w:pPr>
            <w:r w:rsidRPr="00F308A7">
              <w:rPr>
                <w:sz w:val="20"/>
              </w:rPr>
              <w:t>I. gimnazija Osijek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5934" w14:textId="77777777" w:rsidR="00F308A7" w:rsidRPr="00F308A7" w:rsidRDefault="00F308A7">
            <w:pPr>
              <w:rPr>
                <w:sz w:val="20"/>
              </w:rPr>
            </w:pPr>
            <w:r w:rsidRPr="00F308A7">
              <w:rPr>
                <w:sz w:val="20"/>
              </w:rPr>
              <w:t>R.S.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E3B5" w14:textId="77777777" w:rsidR="00F308A7" w:rsidRPr="00F308A7" w:rsidRDefault="00F308A7">
            <w:pPr>
              <w:rPr>
                <w:sz w:val="20"/>
              </w:rPr>
            </w:pPr>
            <w:r w:rsidRPr="00F308A7">
              <w:rPr>
                <w:sz w:val="20"/>
              </w:rPr>
              <w:t>Radni spor po pitanju ozljede na radu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4103" w14:textId="77777777" w:rsidR="00F308A7" w:rsidRPr="00F308A7" w:rsidRDefault="00F308A7">
            <w:pPr>
              <w:rPr>
                <w:sz w:val="20"/>
              </w:rPr>
            </w:pPr>
            <w:r w:rsidRPr="00F308A7">
              <w:rPr>
                <w:sz w:val="20"/>
              </w:rPr>
              <w:t>6.000 eura</w:t>
            </w:r>
          </w:p>
        </w:tc>
      </w:tr>
    </w:tbl>
    <w:p w14:paraId="63CA7359" w14:textId="43AD3FCD" w:rsidR="00C641CD" w:rsidRDefault="00C641CD" w:rsidP="00C641CD">
      <w:pPr>
        <w:pStyle w:val="000012"/>
        <w:spacing w:before="0"/>
        <w:rPr>
          <w:rFonts w:ascii="Calibri" w:hAnsi="Calibri" w:cs="Calibri"/>
          <w:sz w:val="22"/>
          <w:szCs w:val="22"/>
        </w:rPr>
      </w:pPr>
    </w:p>
    <w:p w14:paraId="68B81165" w14:textId="04A9C9F5" w:rsidR="00C641CD" w:rsidRPr="00BE5641" w:rsidRDefault="00C641CD" w:rsidP="00C641CD">
      <w:pPr>
        <w:pStyle w:val="Bezproreda"/>
        <w:spacing w:line="276" w:lineRule="auto"/>
        <w:jc w:val="both"/>
        <w:rPr>
          <w:rStyle w:val="Neupadljivoisticanje"/>
          <w:i w:val="0"/>
          <w:iCs w:val="0"/>
        </w:rPr>
      </w:pPr>
      <w:r w:rsidRPr="00BE5641">
        <w:rPr>
          <w:rStyle w:val="Neupadljivoisticanje"/>
          <w:i w:val="0"/>
          <w:iCs w:val="0"/>
        </w:rPr>
        <w:t>Iznos nenaplaćenih potraživanja za vlastite prihode na dan 3</w:t>
      </w:r>
      <w:r>
        <w:rPr>
          <w:rStyle w:val="Neupadljivoisticanje"/>
          <w:i w:val="0"/>
          <w:iCs w:val="0"/>
        </w:rPr>
        <w:t>1</w:t>
      </w:r>
      <w:r w:rsidRPr="00BE5641">
        <w:rPr>
          <w:rStyle w:val="Neupadljivoisticanje"/>
          <w:i w:val="0"/>
          <w:iCs w:val="0"/>
        </w:rPr>
        <w:t>.</w:t>
      </w:r>
      <w:r>
        <w:rPr>
          <w:rStyle w:val="Neupadljivoisticanje"/>
          <w:i w:val="0"/>
          <w:iCs w:val="0"/>
        </w:rPr>
        <w:t>12.202</w:t>
      </w:r>
      <w:r w:rsidR="00227F61">
        <w:rPr>
          <w:rStyle w:val="Neupadljivoisticanje"/>
          <w:i w:val="0"/>
          <w:iCs w:val="0"/>
        </w:rPr>
        <w:t>5</w:t>
      </w:r>
      <w:r w:rsidRPr="00BE5641">
        <w:rPr>
          <w:rStyle w:val="Neupadljivoisticanje"/>
          <w:i w:val="0"/>
          <w:iCs w:val="0"/>
        </w:rPr>
        <w:t xml:space="preserve">. godine iznosi </w:t>
      </w:r>
      <w:r>
        <w:rPr>
          <w:rStyle w:val="Neupadljivoisticanje"/>
          <w:i w:val="0"/>
          <w:iCs w:val="0"/>
        </w:rPr>
        <w:t>0,00</w:t>
      </w:r>
      <w:r w:rsidRPr="00BE5641">
        <w:rPr>
          <w:rStyle w:val="Neupadljivoisticanje"/>
          <w:i w:val="0"/>
          <w:iCs w:val="0"/>
        </w:rPr>
        <w:t xml:space="preserve"> eur</w:t>
      </w:r>
      <w:r>
        <w:rPr>
          <w:rStyle w:val="Neupadljivoisticanje"/>
          <w:i w:val="0"/>
          <w:iCs w:val="0"/>
        </w:rPr>
        <w:t>a</w:t>
      </w:r>
      <w:r w:rsidRPr="00BE5641">
        <w:rPr>
          <w:rStyle w:val="Neupadljivoisticanje"/>
          <w:i w:val="0"/>
          <w:iCs w:val="0"/>
        </w:rPr>
        <w:t xml:space="preserve">, a </w:t>
      </w:r>
      <w:r>
        <w:rPr>
          <w:rStyle w:val="Neupadljivoisticanje"/>
          <w:i w:val="0"/>
          <w:iCs w:val="0"/>
        </w:rPr>
        <w:t>z</w:t>
      </w:r>
      <w:r w:rsidRPr="00BE5641">
        <w:rPr>
          <w:rStyle w:val="Neupadljivoisticanje"/>
          <w:i w:val="0"/>
          <w:iCs w:val="0"/>
        </w:rPr>
        <w:t>a sva potraživanja se pravovremeno poduzimaju mjere naplate. Iznos dospjelih potraživanja na dan 3</w:t>
      </w:r>
      <w:r>
        <w:rPr>
          <w:rStyle w:val="Neupadljivoisticanje"/>
          <w:i w:val="0"/>
          <w:iCs w:val="0"/>
        </w:rPr>
        <w:t>1</w:t>
      </w:r>
      <w:r w:rsidRPr="00BE5641">
        <w:rPr>
          <w:rStyle w:val="Neupadljivoisticanje"/>
          <w:i w:val="0"/>
          <w:iCs w:val="0"/>
        </w:rPr>
        <w:t>.</w:t>
      </w:r>
      <w:r>
        <w:rPr>
          <w:rStyle w:val="Neupadljivoisticanje"/>
          <w:i w:val="0"/>
          <w:iCs w:val="0"/>
        </w:rPr>
        <w:t>12.202</w:t>
      </w:r>
      <w:r w:rsidR="00227F61">
        <w:rPr>
          <w:rStyle w:val="Neupadljivoisticanje"/>
          <w:i w:val="0"/>
          <w:iCs w:val="0"/>
        </w:rPr>
        <w:t>5</w:t>
      </w:r>
      <w:r w:rsidRPr="00BE5641">
        <w:rPr>
          <w:rStyle w:val="Neupadljivoisticanje"/>
          <w:i w:val="0"/>
          <w:iCs w:val="0"/>
        </w:rPr>
        <w:t>. iznosi 0,00 eur</w:t>
      </w:r>
      <w:r>
        <w:rPr>
          <w:rStyle w:val="Neupadljivoisticanje"/>
          <w:i w:val="0"/>
          <w:iCs w:val="0"/>
        </w:rPr>
        <w:t>a</w:t>
      </w:r>
      <w:r w:rsidRPr="00BE5641">
        <w:rPr>
          <w:rStyle w:val="Neupadljivoisticanje"/>
          <w:i w:val="0"/>
          <w:iCs w:val="0"/>
        </w:rPr>
        <w:t>.</w:t>
      </w:r>
    </w:p>
    <w:p w14:paraId="78803764" w14:textId="77777777" w:rsidR="00C641CD" w:rsidRPr="00BE5641" w:rsidRDefault="00C641CD" w:rsidP="00C641CD">
      <w:pPr>
        <w:pStyle w:val="Bezproreda"/>
        <w:rPr>
          <w:rFonts w:cs="Calibri"/>
        </w:rPr>
      </w:pPr>
    </w:p>
    <w:p w14:paraId="4037F734" w14:textId="2FF202E0" w:rsidR="0000596A" w:rsidRPr="0000596A" w:rsidRDefault="003A7956" w:rsidP="0000596A">
      <w:pPr>
        <w:pStyle w:val="Bezproreda"/>
      </w:pPr>
      <w:r>
        <w:t>u</w:t>
      </w:r>
      <w:r w:rsidR="0000596A" w:rsidRPr="0000596A">
        <w:t xml:space="preserve"> 202</w:t>
      </w:r>
      <w:r w:rsidR="0000596A">
        <w:t>5</w:t>
      </w:r>
      <w:r w:rsidR="0000596A" w:rsidRPr="0000596A">
        <w:t xml:space="preserve">. godini </w:t>
      </w:r>
      <w:r>
        <w:t xml:space="preserve">uplaćena je završna </w:t>
      </w:r>
      <w:r w:rsidR="0000596A" w:rsidRPr="0000596A">
        <w:t xml:space="preserve"> uplata za projekt</w:t>
      </w:r>
      <w:r>
        <w:t xml:space="preserve"> KA121 od 4.577,00, projekt je započeo u 2024. godini, također uplaćena su sredstva za novi projekt 2025-1-HR01-KA121-SCH-000317223 u iznosu od 17.162,40 eura, projekt se nastavlja u 2026.godini, te su uplaćena sredstva za projekt  „MORE“ u iznosu od 5.360,00 eura</w:t>
      </w:r>
    </w:p>
    <w:p w14:paraId="7F2DFBE1" w14:textId="77777777" w:rsidR="00C641CD" w:rsidRDefault="00C641CD" w:rsidP="00C641CD">
      <w:pPr>
        <w:pStyle w:val="Bezproreda"/>
        <w:rPr>
          <w:rFonts w:cs="Calibri"/>
        </w:rPr>
      </w:pPr>
    </w:p>
    <w:p w14:paraId="2224F1CF" w14:textId="77777777" w:rsidR="00C641CD" w:rsidRDefault="00C641CD" w:rsidP="00C641CD">
      <w:pPr>
        <w:pStyle w:val="Bezproreda"/>
        <w:rPr>
          <w:rFonts w:cs="Calibri"/>
        </w:rPr>
      </w:pPr>
    </w:p>
    <w:p w14:paraId="7E5D4A78" w14:textId="5270FCE8" w:rsidR="00C641CD" w:rsidRPr="008A22CE" w:rsidRDefault="00C641CD" w:rsidP="00C641CD">
      <w:pPr>
        <w:pStyle w:val="Bezproreda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</w:t>
      </w:r>
      <w:r w:rsidR="00227F61">
        <w:rPr>
          <w:rFonts w:cs="Calibri"/>
        </w:rPr>
        <w:t xml:space="preserve">                </w:t>
      </w:r>
      <w:r>
        <w:rPr>
          <w:rFonts w:cs="Calibri"/>
        </w:rPr>
        <w:t xml:space="preserve"> </w:t>
      </w:r>
      <w:r w:rsidRPr="008A22CE">
        <w:rPr>
          <w:rFonts w:cs="Calibri"/>
        </w:rPr>
        <w:t>R</w:t>
      </w:r>
      <w:r>
        <w:rPr>
          <w:rFonts w:cs="Calibri"/>
        </w:rPr>
        <w:t>AVNATELJ</w:t>
      </w:r>
      <w:r w:rsidRPr="008A22CE">
        <w:rPr>
          <w:rFonts w:cs="Calibri"/>
        </w:rPr>
        <w:t>:</w:t>
      </w:r>
    </w:p>
    <w:p w14:paraId="5BFEC73E" w14:textId="1FCAECDA" w:rsidR="00C641CD" w:rsidRPr="008A22CE" w:rsidRDefault="00C641CD" w:rsidP="00C641CD">
      <w:pPr>
        <w:rPr>
          <w:szCs w:val="22"/>
        </w:rPr>
      </w:pPr>
      <w:r>
        <w:rPr>
          <w:szCs w:val="22"/>
        </w:rPr>
        <w:t xml:space="preserve">                                                    </w:t>
      </w:r>
      <w:r w:rsidRPr="008A22CE">
        <w:rPr>
          <w:szCs w:val="22"/>
        </w:rPr>
        <w:tab/>
      </w:r>
      <w:r w:rsidRPr="008A22CE">
        <w:rPr>
          <w:szCs w:val="22"/>
        </w:rPr>
        <w:tab/>
      </w:r>
      <w:r w:rsidRPr="008A22CE">
        <w:rPr>
          <w:szCs w:val="22"/>
        </w:rPr>
        <w:tab/>
      </w:r>
      <w:r w:rsidRPr="008A22CE">
        <w:rPr>
          <w:szCs w:val="22"/>
        </w:rPr>
        <w:tab/>
        <w:t xml:space="preserve">               </w:t>
      </w:r>
      <w:r w:rsidR="00227F61">
        <w:rPr>
          <w:szCs w:val="22"/>
        </w:rPr>
        <w:t xml:space="preserve">        </w:t>
      </w:r>
      <w:r w:rsidRPr="008A22CE">
        <w:rPr>
          <w:szCs w:val="22"/>
        </w:rPr>
        <w:t xml:space="preserve"> </w:t>
      </w:r>
      <w:r>
        <w:rPr>
          <w:szCs w:val="22"/>
        </w:rPr>
        <w:t>Ivan Čelebić</w:t>
      </w:r>
      <w:r w:rsidRPr="008A22CE">
        <w:rPr>
          <w:szCs w:val="22"/>
        </w:rPr>
        <w:t>, prof.</w:t>
      </w:r>
    </w:p>
    <w:p w14:paraId="582E73DB" w14:textId="77777777" w:rsidR="00C641CD" w:rsidRDefault="00C641CD" w:rsidP="00C641CD">
      <w:pPr>
        <w:jc w:val="center"/>
        <w:rPr>
          <w:szCs w:val="22"/>
        </w:rPr>
      </w:pPr>
    </w:p>
    <w:p w14:paraId="1A657756" w14:textId="77777777" w:rsidR="00C641CD" w:rsidRPr="008A22CE" w:rsidRDefault="00C641CD" w:rsidP="00151D77">
      <w:pPr>
        <w:rPr>
          <w:szCs w:val="22"/>
        </w:rPr>
      </w:pPr>
    </w:p>
    <w:p w14:paraId="419FDC95" w14:textId="77777777" w:rsidR="00C641CD" w:rsidRPr="008A22CE" w:rsidRDefault="00C641CD" w:rsidP="00C641CD">
      <w:pPr>
        <w:jc w:val="center"/>
        <w:rPr>
          <w:szCs w:val="22"/>
        </w:rPr>
      </w:pPr>
    </w:p>
    <w:p w14:paraId="2CDE1EC4" w14:textId="2037813F" w:rsidR="00C641CD" w:rsidRPr="00A875CB" w:rsidRDefault="00C641CD" w:rsidP="00C641CD">
      <w:r>
        <w:t xml:space="preserve">                                                                                                      </w:t>
      </w:r>
      <w:r w:rsidR="00227F61">
        <w:t xml:space="preserve">     </w:t>
      </w:r>
      <w:r w:rsidRPr="00A875CB">
        <w:t>PREDSJEDNI</w:t>
      </w:r>
      <w:r>
        <w:t>K</w:t>
      </w:r>
      <w:r w:rsidRPr="00A875CB">
        <w:t xml:space="preserve"> ŠKOLSKOG ODBORA</w:t>
      </w:r>
      <w:r>
        <w:t>:</w:t>
      </w:r>
    </w:p>
    <w:p w14:paraId="604F087D" w14:textId="39A77554" w:rsidR="00C641CD" w:rsidRPr="008A22CE" w:rsidRDefault="00C641CD" w:rsidP="00C641CD">
      <w:pPr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</w:t>
      </w:r>
      <w:r w:rsidR="00227F61">
        <w:rPr>
          <w:szCs w:val="22"/>
        </w:rPr>
        <w:t xml:space="preserve">         </w:t>
      </w:r>
      <w:r>
        <w:rPr>
          <w:szCs w:val="22"/>
        </w:rPr>
        <w:t>Željko Radnić</w:t>
      </w:r>
      <w:r w:rsidRPr="00B67019">
        <w:rPr>
          <w:szCs w:val="22"/>
        </w:rPr>
        <w:t xml:space="preserve">, prof.          </w:t>
      </w:r>
    </w:p>
    <w:p w14:paraId="594F2519" w14:textId="77777777" w:rsidR="00C641CD" w:rsidRDefault="00C641CD"/>
    <w:sectPr w:rsidR="00C641CD">
      <w:pgSz w:w="11908" w:h="16833"/>
      <w:pgMar w:top="1080" w:right="481" w:bottom="850" w:left="827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DDB8A" w14:textId="77777777" w:rsidR="002F4FA5" w:rsidRDefault="002F4FA5" w:rsidP="00AC6B4E">
      <w:r>
        <w:separator/>
      </w:r>
    </w:p>
  </w:endnote>
  <w:endnote w:type="continuationSeparator" w:id="0">
    <w:p w14:paraId="5410E4EE" w14:textId="77777777" w:rsidR="002F4FA5" w:rsidRDefault="002F4FA5" w:rsidP="00AC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AF2A" w14:textId="77777777" w:rsidR="002F4FA5" w:rsidRDefault="002F4FA5" w:rsidP="00AC6B4E">
      <w:r>
        <w:separator/>
      </w:r>
    </w:p>
  </w:footnote>
  <w:footnote w:type="continuationSeparator" w:id="0">
    <w:p w14:paraId="2453933B" w14:textId="77777777" w:rsidR="002F4FA5" w:rsidRDefault="002F4FA5" w:rsidP="00AC6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8726A"/>
    <w:multiLevelType w:val="hybridMultilevel"/>
    <w:tmpl w:val="C3D8B474"/>
    <w:lvl w:ilvl="0" w:tplc="94AE3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A4"/>
    <w:rsid w:val="0000596A"/>
    <w:rsid w:val="00022988"/>
    <w:rsid w:val="00044724"/>
    <w:rsid w:val="000835E2"/>
    <w:rsid w:val="000D1ABE"/>
    <w:rsid w:val="00151D77"/>
    <w:rsid w:val="001D06DC"/>
    <w:rsid w:val="00224311"/>
    <w:rsid w:val="00227F61"/>
    <w:rsid w:val="0028739B"/>
    <w:rsid w:val="002B0277"/>
    <w:rsid w:val="002E36A3"/>
    <w:rsid w:val="002F0AFD"/>
    <w:rsid w:val="002F4FA5"/>
    <w:rsid w:val="00354B3A"/>
    <w:rsid w:val="00367883"/>
    <w:rsid w:val="003A7956"/>
    <w:rsid w:val="003B3764"/>
    <w:rsid w:val="003E3C59"/>
    <w:rsid w:val="003F7EEC"/>
    <w:rsid w:val="0044719F"/>
    <w:rsid w:val="00475320"/>
    <w:rsid w:val="004C56A9"/>
    <w:rsid w:val="004C5D80"/>
    <w:rsid w:val="004C7C64"/>
    <w:rsid w:val="004D5808"/>
    <w:rsid w:val="00501E9F"/>
    <w:rsid w:val="00505F53"/>
    <w:rsid w:val="005127D7"/>
    <w:rsid w:val="00595958"/>
    <w:rsid w:val="005A538C"/>
    <w:rsid w:val="005F23D6"/>
    <w:rsid w:val="00613765"/>
    <w:rsid w:val="00690811"/>
    <w:rsid w:val="007256E1"/>
    <w:rsid w:val="00737C93"/>
    <w:rsid w:val="0075751F"/>
    <w:rsid w:val="00802078"/>
    <w:rsid w:val="0080584F"/>
    <w:rsid w:val="008464C7"/>
    <w:rsid w:val="008475ED"/>
    <w:rsid w:val="00860665"/>
    <w:rsid w:val="008A3E7F"/>
    <w:rsid w:val="008C2B39"/>
    <w:rsid w:val="008E3088"/>
    <w:rsid w:val="009034A2"/>
    <w:rsid w:val="00910506"/>
    <w:rsid w:val="00920508"/>
    <w:rsid w:val="00926839"/>
    <w:rsid w:val="00933859"/>
    <w:rsid w:val="00944E71"/>
    <w:rsid w:val="009667AE"/>
    <w:rsid w:val="009F0B31"/>
    <w:rsid w:val="009F2D9F"/>
    <w:rsid w:val="00A75CCC"/>
    <w:rsid w:val="00A91870"/>
    <w:rsid w:val="00AB007E"/>
    <w:rsid w:val="00AC6B4E"/>
    <w:rsid w:val="00B02E93"/>
    <w:rsid w:val="00B10D00"/>
    <w:rsid w:val="00B14D63"/>
    <w:rsid w:val="00B267B6"/>
    <w:rsid w:val="00B27D97"/>
    <w:rsid w:val="00B552B9"/>
    <w:rsid w:val="00BB09E9"/>
    <w:rsid w:val="00C42B67"/>
    <w:rsid w:val="00C43CF6"/>
    <w:rsid w:val="00C641CD"/>
    <w:rsid w:val="00C67AA4"/>
    <w:rsid w:val="00C75DDE"/>
    <w:rsid w:val="00CA7014"/>
    <w:rsid w:val="00CE6B18"/>
    <w:rsid w:val="00D544B5"/>
    <w:rsid w:val="00D82D4F"/>
    <w:rsid w:val="00DD6A98"/>
    <w:rsid w:val="00DE743E"/>
    <w:rsid w:val="00DF342D"/>
    <w:rsid w:val="00E431EB"/>
    <w:rsid w:val="00EF70D4"/>
    <w:rsid w:val="00EF7BDE"/>
    <w:rsid w:val="00F201AE"/>
    <w:rsid w:val="00F308A7"/>
    <w:rsid w:val="00FF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C6B6"/>
  <w15:docId w15:val="{9F2CDD90-9A82-4684-AF38-182775CA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641CD"/>
    <w:pPr>
      <w:keepNext/>
      <w:jc w:val="both"/>
      <w:outlineLvl w:val="0"/>
    </w:pPr>
    <w:rPr>
      <w:rFonts w:ascii="Times New Roman" w:eastAsia="Times New Roman" w:hAnsi="Times New Roman" w:cs="Times New Roman"/>
      <w:i/>
      <w:iCs/>
      <w:sz w:val="20"/>
      <w:u w:val="single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C641CD"/>
    <w:pPr>
      <w:keepNext/>
      <w:jc w:val="center"/>
      <w:outlineLvl w:val="6"/>
    </w:pPr>
    <w:rPr>
      <w:rFonts w:ascii="Arial" w:eastAsia="Times New Roman" w:hAnsi="Arial" w:cs="Arial"/>
      <w:b/>
      <w:bCs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Style0">
    <w:name w:val="ParagraphStyle0"/>
    <w:hidden/>
    <w:pPr>
      <w:ind w:left="28" w:right="28"/>
      <w:jc w:val="center"/>
    </w:pPr>
  </w:style>
  <w:style w:type="paragraph" w:customStyle="1" w:styleId="ParagraphStyle1">
    <w:name w:val="ParagraphStyle1"/>
    <w:hidden/>
    <w:pPr>
      <w:ind w:left="28" w:right="28"/>
      <w:jc w:val="center"/>
    </w:pPr>
  </w:style>
  <w:style w:type="paragraph" w:customStyle="1" w:styleId="ParagraphStyle2">
    <w:name w:val="ParagraphStyle2"/>
    <w:hidden/>
    <w:pPr>
      <w:ind w:left="28" w:right="28"/>
      <w:jc w:val="center"/>
    </w:pPr>
  </w:style>
  <w:style w:type="paragraph" w:customStyle="1" w:styleId="ParagraphStyle3">
    <w:name w:val="ParagraphStyle3"/>
    <w:hidden/>
    <w:pPr>
      <w:ind w:left="28" w:right="28"/>
      <w:jc w:val="center"/>
    </w:pPr>
  </w:style>
  <w:style w:type="paragraph" w:customStyle="1" w:styleId="ParagraphStyle4">
    <w:name w:val="ParagraphStyle4"/>
    <w:hidden/>
    <w:pPr>
      <w:ind w:left="28" w:right="28"/>
      <w:jc w:val="center"/>
    </w:pPr>
  </w:style>
  <w:style w:type="paragraph" w:customStyle="1" w:styleId="ParagraphStyle5">
    <w:name w:val="ParagraphStyle5"/>
    <w:hidden/>
    <w:pPr>
      <w:ind w:left="28" w:right="28"/>
      <w:jc w:val="center"/>
    </w:pPr>
  </w:style>
  <w:style w:type="paragraph" w:customStyle="1" w:styleId="ParagraphStyle6">
    <w:name w:val="ParagraphStyle6"/>
    <w:hidden/>
    <w:pPr>
      <w:ind w:left="28" w:right="28"/>
    </w:pPr>
  </w:style>
  <w:style w:type="paragraph" w:customStyle="1" w:styleId="ParagraphStyle7">
    <w:name w:val="ParagraphStyle7"/>
    <w:hidden/>
    <w:pPr>
      <w:spacing w:before="28" w:after="28"/>
      <w:ind w:left="28" w:right="28"/>
    </w:pPr>
  </w:style>
  <w:style w:type="paragraph" w:customStyle="1" w:styleId="ParagraphStyle8">
    <w:name w:val="ParagraphStyle8"/>
    <w:hidden/>
    <w:pPr>
      <w:ind w:left="28" w:right="28"/>
      <w:jc w:val="right"/>
    </w:pPr>
  </w:style>
  <w:style w:type="paragraph" w:customStyle="1" w:styleId="ParagraphStyle9">
    <w:name w:val="ParagraphStyle9"/>
    <w:hidden/>
    <w:pPr>
      <w:ind w:left="28" w:right="28"/>
    </w:pPr>
  </w:style>
  <w:style w:type="paragraph" w:customStyle="1" w:styleId="ParagraphStyle10">
    <w:name w:val="ParagraphStyle10"/>
    <w:hidden/>
    <w:pPr>
      <w:spacing w:before="28" w:after="28"/>
      <w:ind w:left="28" w:right="28"/>
    </w:pPr>
  </w:style>
  <w:style w:type="paragraph" w:customStyle="1" w:styleId="ParagraphStyle11">
    <w:name w:val="ParagraphStyle11"/>
    <w:hidden/>
    <w:pPr>
      <w:ind w:left="28" w:right="28"/>
      <w:jc w:val="right"/>
    </w:pPr>
  </w:style>
  <w:style w:type="character" w:styleId="Brojretka">
    <w:name w:val="line number"/>
    <w:basedOn w:val="Zadanifontodlomka"/>
    <w:semiHidden/>
  </w:style>
  <w:style w:type="character" w:styleId="Hiperveza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C6B4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C6B4E"/>
  </w:style>
  <w:style w:type="paragraph" w:styleId="Podnoje">
    <w:name w:val="footer"/>
    <w:basedOn w:val="Normal"/>
    <w:link w:val="PodnojeChar"/>
    <w:unhideWhenUsed/>
    <w:rsid w:val="00AC6B4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AC6B4E"/>
  </w:style>
  <w:style w:type="paragraph" w:styleId="StandardWeb">
    <w:name w:val="Normal (Web)"/>
    <w:basedOn w:val="Normal"/>
    <w:uiPriority w:val="99"/>
    <w:semiHidden/>
    <w:unhideWhenUsed/>
    <w:rsid w:val="002873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8A3E7F"/>
    <w:rPr>
      <w:rFonts w:eastAsia="Times New Roman" w:cs="Times New Roman"/>
      <w:szCs w:val="22"/>
      <w:lang w:eastAsia="en-US"/>
    </w:rPr>
  </w:style>
  <w:style w:type="paragraph" w:customStyle="1" w:styleId="ParagraphStyle12">
    <w:name w:val="ParagraphStyle12"/>
    <w:hidden/>
    <w:rsid w:val="008A3E7F"/>
    <w:pPr>
      <w:ind w:left="28" w:right="28"/>
      <w:jc w:val="right"/>
    </w:pPr>
  </w:style>
  <w:style w:type="paragraph" w:customStyle="1" w:styleId="ParagraphStyle13">
    <w:name w:val="ParagraphStyle13"/>
    <w:hidden/>
    <w:rsid w:val="008A3E7F"/>
    <w:pPr>
      <w:ind w:left="28" w:right="28"/>
    </w:pPr>
  </w:style>
  <w:style w:type="paragraph" w:customStyle="1" w:styleId="ParagraphStyle14">
    <w:name w:val="ParagraphStyle14"/>
    <w:hidden/>
    <w:rsid w:val="008A3E7F"/>
    <w:pPr>
      <w:ind w:left="28" w:right="28"/>
      <w:jc w:val="right"/>
    </w:pPr>
  </w:style>
  <w:style w:type="paragraph" w:customStyle="1" w:styleId="ParagraphStyle15">
    <w:name w:val="ParagraphStyle15"/>
    <w:hidden/>
    <w:rsid w:val="008A3E7F"/>
    <w:pPr>
      <w:ind w:left="28" w:right="28"/>
      <w:jc w:val="right"/>
    </w:pPr>
  </w:style>
  <w:style w:type="paragraph" w:customStyle="1" w:styleId="ParagraphStyle16">
    <w:name w:val="ParagraphStyle16"/>
    <w:hidden/>
    <w:rsid w:val="008A3E7F"/>
    <w:pPr>
      <w:ind w:left="28" w:right="28"/>
    </w:pPr>
  </w:style>
  <w:style w:type="paragraph" w:customStyle="1" w:styleId="ParagraphStyle17">
    <w:name w:val="ParagraphStyle17"/>
    <w:hidden/>
    <w:rsid w:val="008A3E7F"/>
    <w:pPr>
      <w:ind w:left="28" w:right="28"/>
    </w:pPr>
  </w:style>
  <w:style w:type="paragraph" w:customStyle="1" w:styleId="ParagraphStyle18">
    <w:name w:val="ParagraphStyle18"/>
    <w:hidden/>
    <w:rsid w:val="008A3E7F"/>
    <w:pPr>
      <w:ind w:left="28" w:right="28"/>
      <w:jc w:val="right"/>
    </w:pPr>
  </w:style>
  <w:style w:type="paragraph" w:customStyle="1" w:styleId="ParagraphStyle19">
    <w:name w:val="ParagraphStyle19"/>
    <w:hidden/>
    <w:rsid w:val="008A3E7F"/>
    <w:pPr>
      <w:ind w:left="28" w:right="28"/>
      <w:jc w:val="right"/>
    </w:pPr>
  </w:style>
  <w:style w:type="character" w:customStyle="1" w:styleId="CharacterStyle12">
    <w:name w:val="CharacterStyle12"/>
    <w:hidden/>
    <w:rsid w:val="008A3E7F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3">
    <w:name w:val="CharacterStyle13"/>
    <w:hidden/>
    <w:rsid w:val="008A3E7F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4">
    <w:name w:val="CharacterStyle14"/>
    <w:hidden/>
    <w:rsid w:val="008A3E7F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8A3E7F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6">
    <w:name w:val="CharacterStyle16"/>
    <w:hidden/>
    <w:rsid w:val="008A3E7F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7">
    <w:name w:val="CharacterStyle17"/>
    <w:hidden/>
    <w:rsid w:val="008A3E7F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8">
    <w:name w:val="CharacterStyle18"/>
    <w:hidden/>
    <w:rsid w:val="008A3E7F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9">
    <w:name w:val="CharacterStyle19"/>
    <w:hidden/>
    <w:rsid w:val="008A3E7F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Naslov1Char">
    <w:name w:val="Naslov 1 Char"/>
    <w:basedOn w:val="Zadanifontodlomka"/>
    <w:link w:val="Naslov1"/>
    <w:rsid w:val="00C641CD"/>
    <w:rPr>
      <w:rFonts w:ascii="Times New Roman" w:eastAsia="Times New Roman" w:hAnsi="Times New Roman" w:cs="Times New Roman"/>
      <w:i/>
      <w:iCs/>
      <w:sz w:val="20"/>
      <w:u w:val="single"/>
      <w:lang w:eastAsia="en-US"/>
    </w:rPr>
  </w:style>
  <w:style w:type="character" w:customStyle="1" w:styleId="Naslov7Char">
    <w:name w:val="Naslov 7 Char"/>
    <w:basedOn w:val="Zadanifontodlomka"/>
    <w:link w:val="Naslov7"/>
    <w:rsid w:val="00C641CD"/>
    <w:rPr>
      <w:rFonts w:ascii="Arial" w:eastAsia="Times New Roman" w:hAnsi="Arial" w:cs="Arial"/>
      <w:b/>
      <w:bCs/>
      <w:sz w:val="18"/>
    </w:rPr>
  </w:style>
  <w:style w:type="character" w:styleId="Neupadljivoisticanje">
    <w:name w:val="Subtle Emphasis"/>
    <w:uiPriority w:val="19"/>
    <w:qFormat/>
    <w:rsid w:val="00C641CD"/>
    <w:rPr>
      <w:i/>
      <w:iCs/>
      <w:color w:val="404040"/>
    </w:rPr>
  </w:style>
  <w:style w:type="paragraph" w:customStyle="1" w:styleId="000012">
    <w:name w:val="000012"/>
    <w:basedOn w:val="Normal"/>
    <w:rsid w:val="00C641CD"/>
    <w:pPr>
      <w:shd w:val="clear" w:color="auto" w:fill="FFFFFF"/>
      <w:spacing w:before="100" w:beforeAutospacing="1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danifontodlomka-000006">
    <w:name w:val="zadanifontodlomka-000006"/>
    <w:rsid w:val="00C641CD"/>
    <w:rPr>
      <w:rFonts w:ascii="Times New Roman" w:hAnsi="Times New Roman" w:cs="Times New Roman" w:hint="default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prva-os.skole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6610</Words>
  <Characters>37677</Characters>
  <Application>Microsoft Office Word</Application>
  <DocSecurity>0</DocSecurity>
  <Lines>313</Lines>
  <Paragraphs>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2</cp:revision>
  <cp:lastPrinted>2026-03-18T09:35:00Z</cp:lastPrinted>
  <dcterms:created xsi:type="dcterms:W3CDTF">2026-04-01T06:22:00Z</dcterms:created>
  <dcterms:modified xsi:type="dcterms:W3CDTF">2026-04-01T06:22:00Z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22.2.5.0</vt:lpwstr>
  </property>
</Properties>
</file>